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#112</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20</w:t>
      </w:r>
      <w:r w:rsidR="00410423">
        <w:rPr>
          <w:rFonts w:ascii="Arial" w:eastAsia="Arial Unicode MS" w:hAnsi="Arial"/>
          <w:b/>
          <w:bCs/>
          <w:kern w:val="0"/>
          <w:sz w:val="28"/>
          <w:szCs w:val="28"/>
        </w:rPr>
        <w:t>0</w:t>
      </w:r>
      <w:r w:rsidR="00F40B4B" w:rsidRPr="00F40B4B">
        <w:rPr>
          <w:rFonts w:ascii="Arial" w:eastAsia="Arial Unicode MS" w:hAnsi="Arial"/>
          <w:b/>
          <w:bCs/>
          <w:kern w:val="0"/>
          <w:sz w:val="28"/>
          <w:szCs w:val="28"/>
        </w:rPr>
        <w:t>9814</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B0333">
        <w:rPr>
          <w:rFonts w:ascii="Arial" w:eastAsia="Arial Unicode MS" w:hAnsi="Arial"/>
          <w:b/>
          <w:bCs/>
          <w:kern w:val="0"/>
          <w:sz w:val="24"/>
          <w:szCs w:val="20"/>
        </w:rPr>
        <w:t>2</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EB0333">
        <w:rPr>
          <w:rFonts w:ascii="Arial" w:eastAsia="Arial Unicode MS" w:hAnsi="Arial"/>
          <w:b/>
          <w:bCs/>
          <w:kern w:val="0"/>
          <w:sz w:val="24"/>
          <w:szCs w:val="20"/>
        </w:rPr>
        <w:t>13 November</w:t>
      </w:r>
      <w:r w:rsidR="003E16F6" w:rsidRPr="002C6C08">
        <w:rPr>
          <w:rFonts w:ascii="Arial" w:eastAsia="Arial Unicode MS" w:hAnsi="Arial" w:hint="eastAsia"/>
          <w:b/>
          <w:bCs/>
          <w:kern w:val="0"/>
          <w:sz w:val="24"/>
          <w:szCs w:val="20"/>
        </w:rPr>
        <w:t>,</w:t>
      </w:r>
      <w:r w:rsidR="009668AF">
        <w:rPr>
          <w:rFonts w:ascii="Arial" w:eastAsia="Arial Unicode MS" w:hAnsi="Arial"/>
          <w:b/>
          <w:bCs/>
          <w:kern w:val="0"/>
          <w:sz w:val="24"/>
          <w:szCs w:val="20"/>
        </w:rPr>
        <w:t xml:space="preserve"> 2020</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F0981" w:rsidRPr="00DF0981">
        <w:rPr>
          <w:rFonts w:ascii="Arial" w:eastAsia="Arial Unicode MS" w:hAnsi="Arial" w:cs="Arial"/>
          <w:b/>
          <w:bCs/>
          <w:kern w:val="0"/>
          <w:sz w:val="24"/>
          <w:szCs w:val="20"/>
        </w:rPr>
        <w:t xml:space="preserve">8.2.2 </w:t>
      </w:r>
      <w:r w:rsidR="00DF0981" w:rsidRPr="00DF0981">
        <w:rPr>
          <w:rFonts w:ascii="Arial" w:eastAsia="Arial Unicode MS" w:hAnsi="Arial" w:cs="Arial"/>
          <w:b/>
          <w:bCs/>
          <w:kern w:val="0"/>
          <w:sz w:val="18"/>
          <w:szCs w:val="20"/>
        </w:rPr>
        <w:t>Efficient activation / deactivation mechanism for one SCG and SCells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93D39">
        <w:rPr>
          <w:rFonts w:ascii="Arial" w:eastAsia="Arial Unicode MS" w:hAnsi="Arial" w:cs="Arial"/>
          <w:b/>
          <w:bCs/>
          <w:kern w:val="0"/>
          <w:sz w:val="24"/>
          <w:szCs w:val="20"/>
        </w:rPr>
        <w:t>SCG deactivation upon SCG add</w:t>
      </w:r>
      <w:r w:rsidR="00E911DD">
        <w:rPr>
          <w:rFonts w:ascii="Arial" w:eastAsia="Arial Unicode MS" w:hAnsi="Arial" w:cs="Arial"/>
          <w:b/>
          <w:bCs/>
          <w:kern w:val="0"/>
          <w:sz w:val="24"/>
          <w:szCs w:val="20"/>
        </w:rPr>
        <w:t>i</w:t>
      </w:r>
      <w:r w:rsidR="00293D39">
        <w:rPr>
          <w:rFonts w:ascii="Arial" w:eastAsia="Arial Unicode MS" w:hAnsi="Arial" w:cs="Arial"/>
          <w:b/>
          <w:bCs/>
          <w:kern w:val="0"/>
          <w:sz w:val="24"/>
          <w:szCs w:val="20"/>
        </w:rPr>
        <w:t>tion</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25618B" w:rsidP="003E16F6">
      <w:pPr>
        <w:widowControl/>
        <w:rPr>
          <w:rFonts w:ascii="Arial" w:eastAsia="Arial Unicode MS" w:hAnsi="Arial"/>
          <w:kern w:val="0"/>
          <w:sz w:val="20"/>
          <w:szCs w:val="20"/>
        </w:rPr>
      </w:pPr>
      <w:r>
        <w:rPr>
          <w:rFonts w:ascii="Arial" w:eastAsia="Arial Unicode MS" w:hAnsi="Arial"/>
          <w:kern w:val="0"/>
          <w:sz w:val="20"/>
          <w:szCs w:val="20"/>
        </w:rPr>
        <w:t xml:space="preserve">During post-111e Email discussion </w:t>
      </w:r>
      <w:r w:rsidRPr="004F78B9">
        <w:rPr>
          <w:rFonts w:ascii="Arial" w:eastAsia="Arial Unicode MS" w:hAnsi="Arial"/>
          <w:kern w:val="0"/>
          <w:sz w:val="20"/>
          <w:szCs w:val="20"/>
        </w:rPr>
        <w:t>[</w:t>
      </w:r>
      <w:r w:rsidR="00E807F4" w:rsidRPr="004F78B9">
        <w:rPr>
          <w:rFonts w:ascii="Arial" w:eastAsia="Arial Unicode MS" w:hAnsi="Arial"/>
          <w:kern w:val="0"/>
          <w:sz w:val="20"/>
          <w:szCs w:val="20"/>
        </w:rPr>
        <w:t>1</w:t>
      </w:r>
      <w:r w:rsidRPr="004F78B9">
        <w:rPr>
          <w:rFonts w:ascii="Arial" w:eastAsia="Arial Unicode MS" w:hAnsi="Arial"/>
          <w:kern w:val="0"/>
          <w:sz w:val="20"/>
          <w:szCs w:val="20"/>
        </w:rPr>
        <w:t>]</w:t>
      </w:r>
      <w:r>
        <w:rPr>
          <w:rFonts w:ascii="Arial" w:eastAsia="Arial Unicode MS" w:hAnsi="Arial"/>
          <w:kern w:val="0"/>
          <w:sz w:val="20"/>
          <w:szCs w:val="20"/>
        </w:rPr>
        <w:t xml:space="preserve">, it was discussed whether previous agreements </w:t>
      </w:r>
      <w:r w:rsidR="008516E7">
        <w:rPr>
          <w:rFonts w:ascii="Arial" w:eastAsia="Arial Unicode MS" w:hAnsi="Arial"/>
          <w:kern w:val="0"/>
          <w:sz w:val="20"/>
          <w:szCs w:val="20"/>
        </w:rPr>
        <w:t xml:space="preserve">for SCG suspend </w:t>
      </w:r>
      <w:r>
        <w:rPr>
          <w:rFonts w:ascii="Arial" w:eastAsia="Arial Unicode MS" w:hAnsi="Arial"/>
          <w:kern w:val="0"/>
          <w:sz w:val="20"/>
          <w:szCs w:val="20"/>
        </w:rPr>
        <w:t>in Rel-16 are still valid or not. One of those agreement is “</w:t>
      </w:r>
      <w:r w:rsidR="002C56AE" w:rsidRPr="002C56AE">
        <w:rPr>
          <w:rFonts w:ascii="Arial" w:eastAsia="Arial Unicode MS" w:hAnsi="Arial"/>
          <w:kern w:val="0"/>
          <w:sz w:val="20"/>
          <w:szCs w:val="20"/>
        </w:rPr>
        <w:t>In RRC_CONNECTED upon addition of the SCG, the SCG can be either suspended or not suspended by configuration</w:t>
      </w:r>
      <w:r>
        <w:rPr>
          <w:rFonts w:ascii="Arial" w:eastAsia="Arial Unicode MS" w:hAnsi="Arial"/>
          <w:kern w:val="0"/>
          <w:sz w:val="20"/>
          <w:szCs w:val="20"/>
        </w:rPr>
        <w:t xml:space="preserve">”. </w:t>
      </w:r>
      <w:r w:rsidR="002C56AE">
        <w:rPr>
          <w:rFonts w:ascii="Arial" w:eastAsia="Arial Unicode MS" w:hAnsi="Arial"/>
          <w:kern w:val="0"/>
          <w:sz w:val="20"/>
          <w:szCs w:val="20"/>
        </w:rPr>
        <w:t xml:space="preserve">According to feedbacks, many companies consider it is agreeable. </w:t>
      </w:r>
      <w:r w:rsidR="00CD293A">
        <w:rPr>
          <w:rFonts w:ascii="Arial" w:eastAsia="Arial Unicode MS" w:hAnsi="Arial"/>
          <w:kern w:val="0"/>
          <w:sz w:val="20"/>
          <w:szCs w:val="20"/>
        </w:rPr>
        <w:t xml:space="preserve">In this contribution, we </w:t>
      </w:r>
      <w:r w:rsidR="00D9784D">
        <w:rPr>
          <w:rFonts w:ascii="Arial" w:eastAsia="Arial Unicode MS" w:hAnsi="Arial"/>
          <w:kern w:val="0"/>
          <w:sz w:val="20"/>
          <w:szCs w:val="20"/>
        </w:rPr>
        <w:t xml:space="preserve">discuss details about </w:t>
      </w:r>
      <w:r w:rsidR="00275831">
        <w:rPr>
          <w:rFonts w:ascii="Arial" w:eastAsia="Arial Unicode MS" w:hAnsi="Arial"/>
          <w:kern w:val="0"/>
          <w:sz w:val="20"/>
          <w:szCs w:val="20"/>
        </w:rPr>
        <w:t>that</w:t>
      </w:r>
      <w:r w:rsidR="00D9784D">
        <w:rPr>
          <w:rFonts w:ascii="Arial" w:eastAsia="Arial Unicode MS" w:hAnsi="Arial"/>
          <w:kern w:val="0"/>
          <w:sz w:val="20"/>
          <w:szCs w:val="20"/>
        </w:rPr>
        <w:t xml:space="preserve"> and provide our view.</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0772E4" w:rsidRPr="002C6C08" w:rsidRDefault="000772E4" w:rsidP="000772E4">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Pr>
          <w:rFonts w:ascii="Arial" w:hAnsi="Arial"/>
          <w:kern w:val="0"/>
          <w:sz w:val="28"/>
          <w:szCs w:val="20"/>
        </w:rPr>
        <w:t>Recall of Rel-16</w:t>
      </w:r>
      <w:r w:rsidR="004339D8">
        <w:rPr>
          <w:rFonts w:ascii="Arial" w:hAnsi="Arial"/>
          <w:kern w:val="0"/>
          <w:sz w:val="28"/>
          <w:szCs w:val="20"/>
        </w:rPr>
        <w:t xml:space="preserve"> discussion</w:t>
      </w:r>
    </w:p>
    <w:p w:rsidR="0005622C" w:rsidRDefault="00E23880" w:rsidP="0005622C">
      <w:pPr>
        <w:widowControl/>
        <w:spacing w:after="120" w:line="240" w:lineRule="atLeast"/>
        <w:rPr>
          <w:rFonts w:ascii="Arial" w:hAnsi="Arial"/>
          <w:kern w:val="0"/>
          <w:sz w:val="20"/>
          <w:szCs w:val="20"/>
        </w:rPr>
      </w:pPr>
      <w:r>
        <w:rPr>
          <w:rFonts w:ascii="Arial" w:hAnsi="Arial"/>
          <w:kern w:val="0"/>
          <w:sz w:val="20"/>
          <w:szCs w:val="20"/>
        </w:rPr>
        <w:t xml:space="preserve">As indicated by Rapporteur of Email discussion, there are some agreements made in </w:t>
      </w:r>
      <w:r w:rsidR="00136F64">
        <w:rPr>
          <w:rFonts w:ascii="Arial" w:hAnsi="Arial"/>
          <w:kern w:val="0"/>
          <w:sz w:val="20"/>
          <w:szCs w:val="20"/>
        </w:rPr>
        <w:t>#107bis</w:t>
      </w:r>
      <w:r>
        <w:rPr>
          <w:rFonts w:ascii="Arial" w:hAnsi="Arial"/>
          <w:kern w:val="0"/>
          <w:sz w:val="20"/>
          <w:szCs w:val="20"/>
        </w:rPr>
        <w:t>, which were not confirmed due to dropping the corresponding function</w:t>
      </w:r>
      <w:r w:rsidR="00136F64">
        <w:rPr>
          <w:rFonts w:ascii="Arial" w:hAnsi="Arial"/>
          <w:kern w:val="0"/>
          <w:sz w:val="20"/>
          <w:szCs w:val="20"/>
        </w:rPr>
        <w:t xml:space="preserve"> in #108</w:t>
      </w:r>
      <w:r>
        <w:rPr>
          <w:rFonts w:ascii="Arial" w:hAnsi="Arial"/>
          <w:kern w:val="0"/>
          <w:sz w:val="20"/>
          <w:szCs w:val="20"/>
        </w:rPr>
        <w:t>.</w:t>
      </w:r>
      <w:r w:rsidR="0005622C">
        <w:rPr>
          <w:rFonts w:ascii="Arial" w:hAnsi="Arial"/>
          <w:kern w:val="0"/>
          <w:sz w:val="20"/>
          <w:szCs w:val="20"/>
        </w:rPr>
        <w:t xml:space="preserve"> </w:t>
      </w:r>
      <w:r w:rsidR="0005622C">
        <w:rPr>
          <w:rFonts w:ascii="Arial" w:hAnsi="Arial" w:hint="eastAsia"/>
          <w:kern w:val="0"/>
          <w:sz w:val="20"/>
          <w:szCs w:val="20"/>
        </w:rPr>
        <w:t xml:space="preserve">Among </w:t>
      </w:r>
      <w:r w:rsidR="0005622C">
        <w:rPr>
          <w:rFonts w:ascii="Arial" w:hAnsi="Arial"/>
          <w:kern w:val="0"/>
          <w:sz w:val="20"/>
          <w:szCs w:val="20"/>
        </w:rPr>
        <w:t>these agreements, we discuss the last one, i.e. SCG suspend upon addition of the SCG here.</w:t>
      </w:r>
    </w:p>
    <w:p w:rsidR="00E23880" w:rsidRPr="00BE08B6" w:rsidRDefault="00E23880" w:rsidP="00E23880">
      <w:pPr>
        <w:pStyle w:val="Agreement"/>
        <w:tabs>
          <w:tab w:val="num" w:pos="1980"/>
        </w:tabs>
        <w:overflowPunct/>
        <w:autoSpaceDE/>
        <w:autoSpaceDN/>
        <w:adjustRightInd/>
        <w:ind w:left="1980" w:hanging="360"/>
        <w:textAlignment w:val="auto"/>
        <w:rPr>
          <w:lang w:val="en-GB"/>
        </w:rPr>
      </w:pPr>
      <w:r w:rsidRPr="00BE08B6">
        <w:rPr>
          <w:lang w:val="en-GB"/>
        </w:rPr>
        <w:t>The UE supports network-controlled suspension of the SCG in RRC_CONNECTED.</w:t>
      </w:r>
    </w:p>
    <w:p w:rsidR="00E23880" w:rsidRPr="00BE08B6" w:rsidRDefault="00E23880" w:rsidP="00E23880">
      <w:pPr>
        <w:pStyle w:val="Agreement"/>
        <w:tabs>
          <w:tab w:val="num" w:pos="1980"/>
        </w:tabs>
        <w:overflowPunct/>
        <w:autoSpaceDE/>
        <w:autoSpaceDN/>
        <w:adjustRightInd/>
        <w:ind w:left="1980" w:hanging="360"/>
        <w:textAlignment w:val="auto"/>
        <w:rPr>
          <w:lang w:val="en-GB"/>
        </w:rPr>
      </w:pPr>
      <w:r w:rsidRPr="00BE08B6">
        <w:rPr>
          <w:lang w:val="en-GB"/>
        </w:rPr>
        <w:t xml:space="preserve">UE behaviour for a suspended SCG is FFS </w:t>
      </w:r>
    </w:p>
    <w:p w:rsidR="00E23880" w:rsidRPr="00BE08B6" w:rsidRDefault="00E23880" w:rsidP="00E23880">
      <w:pPr>
        <w:pStyle w:val="Agreement"/>
        <w:tabs>
          <w:tab w:val="num" w:pos="1980"/>
        </w:tabs>
        <w:overflowPunct/>
        <w:autoSpaceDE/>
        <w:autoSpaceDN/>
        <w:adjustRightInd/>
        <w:ind w:left="1980" w:hanging="360"/>
        <w:textAlignment w:val="auto"/>
        <w:rPr>
          <w:lang w:val="en-GB"/>
        </w:rPr>
      </w:pPr>
      <w:r w:rsidRPr="00BE08B6">
        <w:rPr>
          <w:lang w:val="en-GB"/>
        </w:rPr>
        <w:t>The UE supports at most one SCG configuration, suspended or not suspended, in Rel16.</w:t>
      </w:r>
    </w:p>
    <w:p w:rsidR="00E23880" w:rsidRPr="008F0F05" w:rsidRDefault="00E23880" w:rsidP="00E23880">
      <w:pPr>
        <w:pStyle w:val="Agreement"/>
        <w:tabs>
          <w:tab w:val="num" w:pos="1980"/>
        </w:tabs>
        <w:overflowPunct/>
        <w:autoSpaceDE/>
        <w:autoSpaceDN/>
        <w:adjustRightInd/>
        <w:ind w:left="1980" w:hanging="360"/>
        <w:textAlignment w:val="auto"/>
        <w:rPr>
          <w:highlight w:val="yellow"/>
          <w:lang w:val="en-GB"/>
        </w:rPr>
      </w:pPr>
      <w:r w:rsidRPr="008F0F05">
        <w:rPr>
          <w:highlight w:val="yellow"/>
          <w:lang w:val="en-GB"/>
        </w:rPr>
        <w:t>In RRC_CONNECTED upon addition of the SCG, the SCG can be either suspended or not suspended by configuration.</w:t>
      </w:r>
    </w:p>
    <w:p w:rsidR="008F0F05" w:rsidRDefault="008F0F05" w:rsidP="003E16F6">
      <w:pPr>
        <w:widowControl/>
        <w:spacing w:after="120" w:line="240" w:lineRule="atLeast"/>
        <w:rPr>
          <w:rFonts w:ascii="Arial" w:hAnsi="Arial"/>
          <w:kern w:val="0"/>
          <w:sz w:val="20"/>
          <w:szCs w:val="20"/>
        </w:rPr>
      </w:pPr>
    </w:p>
    <w:p w:rsidR="00057C2C" w:rsidRDefault="00D9252D" w:rsidP="00C818D2">
      <w:pPr>
        <w:widowControl/>
        <w:spacing w:after="120" w:line="240" w:lineRule="atLeast"/>
        <w:rPr>
          <w:rFonts w:ascii="Arial" w:hAnsi="Arial"/>
          <w:kern w:val="0"/>
          <w:sz w:val="20"/>
          <w:szCs w:val="20"/>
        </w:rPr>
      </w:pPr>
      <w:r>
        <w:rPr>
          <w:rFonts w:ascii="Arial" w:hAnsi="Arial" w:hint="eastAsia"/>
          <w:kern w:val="0"/>
          <w:sz w:val="20"/>
          <w:szCs w:val="20"/>
        </w:rPr>
        <w:t>Due to lack of time, the meaning of that agreement was not further discussed and thus it is still unclear what it really means.</w:t>
      </w:r>
      <w:r>
        <w:rPr>
          <w:rFonts w:ascii="Arial" w:hAnsi="Arial"/>
          <w:kern w:val="0"/>
          <w:sz w:val="20"/>
          <w:szCs w:val="20"/>
        </w:rPr>
        <w:t xml:space="preserve"> </w:t>
      </w:r>
      <w:r w:rsidR="0005622C">
        <w:rPr>
          <w:rFonts w:ascii="Arial" w:hAnsi="Arial"/>
          <w:kern w:val="0"/>
          <w:sz w:val="20"/>
          <w:szCs w:val="20"/>
        </w:rPr>
        <w:t xml:space="preserve">For instance, </w:t>
      </w:r>
      <w:r w:rsidR="00187693">
        <w:rPr>
          <w:rFonts w:ascii="Arial" w:hAnsi="Arial"/>
          <w:kern w:val="0"/>
          <w:sz w:val="20"/>
          <w:szCs w:val="20"/>
        </w:rPr>
        <w:t xml:space="preserve">it is not sure </w:t>
      </w:r>
      <w:r w:rsidR="00287C50">
        <w:rPr>
          <w:rFonts w:ascii="Arial" w:hAnsi="Arial"/>
          <w:kern w:val="0"/>
          <w:sz w:val="20"/>
          <w:szCs w:val="20"/>
        </w:rPr>
        <w:t xml:space="preserve">for which scenario, this is necessary and useful? In addition, regarding more technical aspect, </w:t>
      </w:r>
      <w:r w:rsidR="0005622C">
        <w:rPr>
          <w:rFonts w:ascii="Arial" w:hAnsi="Arial"/>
          <w:kern w:val="0"/>
          <w:sz w:val="20"/>
          <w:szCs w:val="20"/>
        </w:rPr>
        <w:t xml:space="preserve">it is not </w:t>
      </w:r>
      <w:r w:rsidR="00187693">
        <w:rPr>
          <w:rFonts w:ascii="Arial" w:hAnsi="Arial"/>
          <w:kern w:val="0"/>
          <w:sz w:val="20"/>
          <w:szCs w:val="20"/>
        </w:rPr>
        <w:t>clarified</w:t>
      </w:r>
      <w:r w:rsidR="0005622C">
        <w:rPr>
          <w:rFonts w:ascii="Arial" w:hAnsi="Arial"/>
          <w:kern w:val="0"/>
          <w:sz w:val="20"/>
          <w:szCs w:val="20"/>
        </w:rPr>
        <w:t xml:space="preserve"> whether </w:t>
      </w:r>
      <w:r w:rsidR="00187693">
        <w:rPr>
          <w:rFonts w:ascii="Arial" w:hAnsi="Arial"/>
          <w:kern w:val="0"/>
          <w:sz w:val="20"/>
          <w:szCs w:val="20"/>
        </w:rPr>
        <w:t xml:space="preserve">we can assume </w:t>
      </w:r>
      <w:r w:rsidR="0005622C">
        <w:rPr>
          <w:rFonts w:ascii="Arial" w:hAnsi="Arial"/>
          <w:kern w:val="0"/>
          <w:sz w:val="20"/>
          <w:szCs w:val="20"/>
        </w:rPr>
        <w:t>the UL is not synchronized in the PSCell during SN/SCG addition procedure or not.</w:t>
      </w:r>
    </w:p>
    <w:p w:rsidR="00F020D0" w:rsidRDefault="0005622C" w:rsidP="003E16F6">
      <w:pPr>
        <w:widowControl/>
        <w:spacing w:after="120" w:line="240" w:lineRule="atLeast"/>
        <w:rPr>
          <w:rFonts w:ascii="Arial" w:hAnsi="Arial"/>
          <w:kern w:val="0"/>
          <w:sz w:val="20"/>
          <w:szCs w:val="20"/>
        </w:rPr>
      </w:pPr>
      <w:r>
        <w:rPr>
          <w:rFonts w:ascii="Arial" w:hAnsi="Arial"/>
          <w:kern w:val="0"/>
          <w:sz w:val="20"/>
          <w:szCs w:val="20"/>
        </w:rPr>
        <w:t>Note that in the following discussions, we use a terminology “SCG deactivate(d)/deactivation” instead of SCG suspend to align with the WID [2].</w:t>
      </w:r>
    </w:p>
    <w:p w:rsidR="00953262" w:rsidRPr="00953262" w:rsidRDefault="00953262" w:rsidP="003E16F6">
      <w:pPr>
        <w:widowControl/>
        <w:spacing w:after="120" w:line="240" w:lineRule="atLeast"/>
        <w:rPr>
          <w:rFonts w:ascii="Calibri" w:hAnsi="Calibri" w:cs="Calibri"/>
          <w:i/>
          <w:kern w:val="0"/>
          <w:szCs w:val="20"/>
        </w:rPr>
      </w:pPr>
      <w:r w:rsidRPr="00953262">
        <w:rPr>
          <w:rFonts w:ascii="Calibri" w:hAnsi="Calibri" w:cs="Calibri"/>
          <w:i/>
          <w:kern w:val="0"/>
          <w:szCs w:val="20"/>
        </w:rPr>
        <w:t>Observation 1: In Rel-16, RAN2 did not clarify what the SCG deactivat</w:t>
      </w:r>
      <w:r w:rsidR="00D9252D">
        <w:rPr>
          <w:rFonts w:ascii="Calibri" w:hAnsi="Calibri" w:cs="Calibri"/>
          <w:i/>
          <w:kern w:val="0"/>
          <w:szCs w:val="20"/>
        </w:rPr>
        <w:t xml:space="preserve">ion upon addition of SCG </w:t>
      </w:r>
      <w:r w:rsidRPr="00953262">
        <w:rPr>
          <w:rFonts w:ascii="Calibri" w:hAnsi="Calibri" w:cs="Calibri"/>
          <w:i/>
          <w:kern w:val="0"/>
          <w:szCs w:val="20"/>
        </w:rPr>
        <w:t>means</w:t>
      </w:r>
      <w:r w:rsidR="004D7EEF">
        <w:rPr>
          <w:rFonts w:ascii="Calibri" w:hAnsi="Calibri" w:cs="Calibri"/>
          <w:i/>
          <w:kern w:val="0"/>
          <w:szCs w:val="20"/>
        </w:rPr>
        <w:t xml:space="preserve"> and for which scenario it is necessary and useful</w:t>
      </w:r>
      <w:r w:rsidRPr="00953262">
        <w:rPr>
          <w:rFonts w:ascii="Calibri" w:hAnsi="Calibri" w:cs="Calibri"/>
          <w:i/>
          <w:kern w:val="0"/>
          <w:szCs w:val="20"/>
        </w:rPr>
        <w:t>.</w:t>
      </w:r>
    </w:p>
    <w:p w:rsidR="003E16F6" w:rsidRDefault="003E16F6" w:rsidP="003E16F6">
      <w:pPr>
        <w:widowControl/>
        <w:spacing w:after="120" w:line="240" w:lineRule="atLeast"/>
        <w:rPr>
          <w:rFonts w:ascii="Arial" w:hAnsi="Arial"/>
          <w:kern w:val="0"/>
          <w:sz w:val="20"/>
          <w:szCs w:val="20"/>
        </w:rPr>
      </w:pPr>
    </w:p>
    <w:p w:rsidR="000772E4" w:rsidRPr="002C6C08" w:rsidRDefault="000772E4" w:rsidP="000772E4">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290039">
        <w:rPr>
          <w:rFonts w:ascii="Arial" w:hAnsi="Arial"/>
          <w:kern w:val="0"/>
          <w:sz w:val="28"/>
          <w:szCs w:val="20"/>
        </w:rPr>
        <w:t>SCG deactivation</w:t>
      </w:r>
      <w:r w:rsidR="00136F64">
        <w:rPr>
          <w:rFonts w:ascii="Arial" w:hAnsi="Arial"/>
          <w:kern w:val="0"/>
          <w:sz w:val="28"/>
          <w:szCs w:val="20"/>
        </w:rPr>
        <w:t xml:space="preserve"> upon addition</w:t>
      </w:r>
    </w:p>
    <w:p w:rsidR="001E49DA" w:rsidRPr="001E49DA" w:rsidRDefault="001E49DA" w:rsidP="003E16F6">
      <w:pPr>
        <w:widowControl/>
        <w:spacing w:after="120" w:line="240" w:lineRule="atLeast"/>
        <w:rPr>
          <w:rFonts w:ascii="Arial" w:hAnsi="Arial"/>
          <w:kern w:val="0"/>
          <w:sz w:val="24"/>
          <w:szCs w:val="20"/>
        </w:rPr>
      </w:pPr>
      <w:r w:rsidRPr="001E49DA">
        <w:rPr>
          <w:rFonts w:ascii="Arial" w:hAnsi="Arial" w:hint="eastAsia"/>
          <w:kern w:val="0"/>
          <w:sz w:val="24"/>
          <w:szCs w:val="20"/>
        </w:rPr>
        <w:t>2.2.1</w:t>
      </w:r>
      <w:r w:rsidRPr="001E49DA">
        <w:rPr>
          <w:rFonts w:ascii="Arial" w:hAnsi="Arial" w:hint="eastAsia"/>
          <w:kern w:val="0"/>
          <w:sz w:val="24"/>
          <w:szCs w:val="20"/>
        </w:rPr>
        <w:tab/>
        <w:t>Meaning of SCG deactivation upon addition</w:t>
      </w:r>
    </w:p>
    <w:p w:rsidR="00757C54" w:rsidRDefault="008D6880" w:rsidP="003E16F6">
      <w:pPr>
        <w:widowControl/>
        <w:spacing w:after="120" w:line="240" w:lineRule="atLeast"/>
        <w:rPr>
          <w:rFonts w:ascii="Arial" w:hAnsi="Arial"/>
          <w:kern w:val="0"/>
          <w:sz w:val="20"/>
          <w:szCs w:val="20"/>
        </w:rPr>
      </w:pPr>
      <w:r>
        <w:rPr>
          <w:rFonts w:ascii="Arial" w:hAnsi="Arial" w:hint="eastAsia"/>
          <w:kern w:val="0"/>
          <w:sz w:val="20"/>
          <w:szCs w:val="20"/>
        </w:rPr>
        <w:t xml:space="preserve">We </w:t>
      </w:r>
      <w:r w:rsidR="00245086">
        <w:rPr>
          <w:rFonts w:ascii="Arial" w:hAnsi="Arial"/>
          <w:kern w:val="0"/>
          <w:sz w:val="20"/>
          <w:szCs w:val="20"/>
        </w:rPr>
        <w:t xml:space="preserve">continue </w:t>
      </w:r>
      <w:r>
        <w:rPr>
          <w:rFonts w:ascii="Arial" w:hAnsi="Arial" w:hint="eastAsia"/>
          <w:kern w:val="0"/>
          <w:sz w:val="20"/>
          <w:szCs w:val="20"/>
        </w:rPr>
        <w:t>discuss</w:t>
      </w:r>
      <w:r w:rsidR="00245086">
        <w:rPr>
          <w:rFonts w:ascii="Arial" w:hAnsi="Arial"/>
          <w:kern w:val="0"/>
          <w:sz w:val="20"/>
          <w:szCs w:val="20"/>
        </w:rPr>
        <w:t>i</w:t>
      </w:r>
      <w:r w:rsidR="00A40007">
        <w:rPr>
          <w:rFonts w:ascii="Arial" w:hAnsi="Arial"/>
          <w:kern w:val="0"/>
          <w:sz w:val="20"/>
          <w:szCs w:val="20"/>
        </w:rPr>
        <w:t>on on</w:t>
      </w:r>
      <w:r>
        <w:rPr>
          <w:rFonts w:ascii="Arial" w:hAnsi="Arial" w:hint="eastAsia"/>
          <w:kern w:val="0"/>
          <w:sz w:val="20"/>
          <w:szCs w:val="20"/>
        </w:rPr>
        <w:t xml:space="preserve"> the SCG deactivation upon addition of SCG</w:t>
      </w:r>
      <w:r w:rsidR="00245086">
        <w:rPr>
          <w:rFonts w:ascii="Arial" w:hAnsi="Arial"/>
          <w:kern w:val="0"/>
          <w:sz w:val="20"/>
          <w:szCs w:val="20"/>
        </w:rPr>
        <w:t xml:space="preserve"> </w:t>
      </w:r>
      <w:r w:rsidR="009A032E">
        <w:rPr>
          <w:rFonts w:ascii="Arial" w:hAnsi="Arial"/>
          <w:kern w:val="0"/>
          <w:sz w:val="20"/>
          <w:szCs w:val="20"/>
        </w:rPr>
        <w:t>in more detail</w:t>
      </w:r>
      <w:r>
        <w:rPr>
          <w:rFonts w:ascii="Arial" w:hAnsi="Arial" w:hint="eastAsia"/>
          <w:kern w:val="0"/>
          <w:sz w:val="20"/>
          <w:szCs w:val="20"/>
        </w:rPr>
        <w:t>.</w:t>
      </w:r>
    </w:p>
    <w:p w:rsidR="00C818D2" w:rsidRDefault="0011781B" w:rsidP="00C818D2">
      <w:pPr>
        <w:widowControl/>
        <w:spacing w:after="120" w:line="240" w:lineRule="atLeast"/>
        <w:rPr>
          <w:rFonts w:ascii="Arial" w:hAnsi="Arial"/>
          <w:kern w:val="0"/>
          <w:sz w:val="20"/>
          <w:szCs w:val="20"/>
        </w:rPr>
      </w:pPr>
      <w:r>
        <w:rPr>
          <w:rFonts w:ascii="Arial" w:hAnsi="Arial"/>
          <w:kern w:val="0"/>
          <w:sz w:val="20"/>
          <w:szCs w:val="20"/>
        </w:rPr>
        <w:t>Firstly</w:t>
      </w:r>
      <w:r w:rsidR="00C818D2">
        <w:rPr>
          <w:rFonts w:ascii="Arial" w:hAnsi="Arial"/>
          <w:kern w:val="0"/>
          <w:sz w:val="20"/>
          <w:szCs w:val="20"/>
        </w:rPr>
        <w:t xml:space="preserve">, </w:t>
      </w:r>
      <w:r w:rsidR="00977E15">
        <w:rPr>
          <w:rFonts w:ascii="Arial" w:hAnsi="Arial"/>
          <w:kern w:val="0"/>
          <w:sz w:val="20"/>
          <w:szCs w:val="20"/>
        </w:rPr>
        <w:t xml:space="preserve">UL synchronization on PCell is considered. </w:t>
      </w:r>
      <w:r w:rsidR="003D7C0F">
        <w:rPr>
          <w:rFonts w:ascii="Arial" w:hAnsi="Arial"/>
          <w:kern w:val="0"/>
          <w:sz w:val="20"/>
          <w:szCs w:val="20"/>
        </w:rPr>
        <w:t>Considering the wording literally, i</w:t>
      </w:r>
      <w:r w:rsidR="00C818D2">
        <w:rPr>
          <w:rFonts w:ascii="Arial" w:hAnsi="Arial"/>
          <w:kern w:val="0"/>
          <w:sz w:val="20"/>
          <w:szCs w:val="20"/>
        </w:rPr>
        <w:t xml:space="preserve">t </w:t>
      </w:r>
      <w:r w:rsidR="003D7C0F">
        <w:rPr>
          <w:rFonts w:ascii="Arial" w:hAnsi="Arial"/>
          <w:kern w:val="0"/>
          <w:sz w:val="20"/>
          <w:szCs w:val="20"/>
        </w:rPr>
        <w:t>can</w:t>
      </w:r>
      <w:r w:rsidR="00C818D2">
        <w:rPr>
          <w:rFonts w:ascii="Arial" w:hAnsi="Arial"/>
          <w:kern w:val="0"/>
          <w:sz w:val="20"/>
          <w:szCs w:val="20"/>
        </w:rPr>
        <w:t xml:space="preserve"> be understood that the UL is not synchronized </w:t>
      </w:r>
      <w:r w:rsidR="003D7C0F">
        <w:rPr>
          <w:rFonts w:ascii="Arial" w:hAnsi="Arial"/>
          <w:kern w:val="0"/>
          <w:sz w:val="20"/>
          <w:szCs w:val="20"/>
        </w:rPr>
        <w:t>in the PSCell when the SCG is added but deactivated</w:t>
      </w:r>
      <w:r w:rsidR="00C818D2">
        <w:rPr>
          <w:rFonts w:ascii="Arial" w:hAnsi="Arial"/>
          <w:kern w:val="0"/>
          <w:sz w:val="20"/>
          <w:szCs w:val="20"/>
        </w:rPr>
        <w:t xml:space="preserve">. </w:t>
      </w:r>
      <w:r w:rsidR="001624FC">
        <w:rPr>
          <w:rFonts w:ascii="Arial" w:hAnsi="Arial"/>
          <w:kern w:val="0"/>
          <w:sz w:val="20"/>
          <w:szCs w:val="20"/>
        </w:rPr>
        <w:t>In this case,</w:t>
      </w:r>
      <w:r w:rsidR="00C818D2">
        <w:rPr>
          <w:rFonts w:ascii="Arial" w:hAnsi="Arial"/>
          <w:kern w:val="0"/>
          <w:sz w:val="20"/>
          <w:szCs w:val="20"/>
        </w:rPr>
        <w:t xml:space="preserve"> </w:t>
      </w:r>
      <w:r w:rsidR="001624FC">
        <w:rPr>
          <w:rFonts w:ascii="Arial" w:hAnsi="Arial"/>
          <w:kern w:val="0"/>
          <w:sz w:val="20"/>
          <w:szCs w:val="20"/>
        </w:rPr>
        <w:t xml:space="preserve">when the SN triggers activation of SCG, the UE shall </w:t>
      </w:r>
      <w:r w:rsidR="0027253A">
        <w:rPr>
          <w:rFonts w:ascii="Arial" w:hAnsi="Arial"/>
          <w:kern w:val="0"/>
          <w:sz w:val="20"/>
          <w:szCs w:val="20"/>
        </w:rPr>
        <w:t>perform the RACH procedure</w:t>
      </w:r>
      <w:r w:rsidR="00671439">
        <w:rPr>
          <w:rFonts w:ascii="Arial" w:hAnsi="Arial"/>
          <w:kern w:val="0"/>
          <w:sz w:val="20"/>
          <w:szCs w:val="20"/>
        </w:rPr>
        <w:t xml:space="preserve"> in the PSCell</w:t>
      </w:r>
      <w:r w:rsidR="001624FC">
        <w:rPr>
          <w:rFonts w:ascii="Arial" w:hAnsi="Arial"/>
          <w:kern w:val="0"/>
          <w:sz w:val="20"/>
          <w:szCs w:val="20"/>
        </w:rPr>
        <w:t>.</w:t>
      </w:r>
    </w:p>
    <w:p w:rsidR="00C818D2" w:rsidRDefault="00C818D2" w:rsidP="00C818D2">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w:t>
      </w:r>
      <w:r>
        <w:rPr>
          <w:rFonts w:ascii="Arial" w:hAnsi="Arial"/>
          <w:kern w:val="0"/>
          <w:sz w:val="20"/>
          <w:szCs w:val="20"/>
        </w:rPr>
        <w:t>if the first UL synchronization is achieved in the PSCell and then the UE deactivates the SCG autonomously</w:t>
      </w:r>
      <w:r w:rsidR="0011781B">
        <w:rPr>
          <w:rFonts w:ascii="Arial" w:hAnsi="Arial"/>
          <w:kern w:val="0"/>
          <w:sz w:val="20"/>
          <w:szCs w:val="20"/>
        </w:rPr>
        <w:t>(</w:t>
      </w:r>
      <w:r>
        <w:rPr>
          <w:rFonts w:ascii="Arial" w:hAnsi="Arial"/>
          <w:kern w:val="0"/>
          <w:sz w:val="20"/>
          <w:szCs w:val="20"/>
        </w:rPr>
        <w:t>?),</w:t>
      </w:r>
      <w:r w:rsidR="0000642C">
        <w:rPr>
          <w:rFonts w:ascii="Arial" w:hAnsi="Arial"/>
          <w:kern w:val="0"/>
          <w:sz w:val="20"/>
          <w:szCs w:val="20"/>
        </w:rPr>
        <w:t xml:space="preserve"> it is not technically good for the UE to deactivate by itself after RACH. </w:t>
      </w:r>
      <w:r w:rsidR="0011781B">
        <w:rPr>
          <w:rFonts w:ascii="Arial" w:hAnsi="Arial"/>
          <w:kern w:val="0"/>
          <w:sz w:val="20"/>
          <w:szCs w:val="20"/>
        </w:rPr>
        <w:t xml:space="preserve">Also, </w:t>
      </w:r>
      <w:r w:rsidR="0000642C">
        <w:rPr>
          <w:rFonts w:ascii="Arial" w:hAnsi="Arial"/>
          <w:kern w:val="0"/>
          <w:sz w:val="20"/>
          <w:szCs w:val="20"/>
        </w:rPr>
        <w:t xml:space="preserve">we are wondering if the SCG deactivation upon addition can imply this behaviours. </w:t>
      </w:r>
      <w:r w:rsidR="00BA7F12">
        <w:rPr>
          <w:rFonts w:ascii="Arial" w:hAnsi="Arial"/>
          <w:kern w:val="0"/>
          <w:sz w:val="20"/>
          <w:szCs w:val="20"/>
        </w:rPr>
        <w:t xml:space="preserve">So, </w:t>
      </w:r>
      <w:r w:rsidR="0000642C">
        <w:rPr>
          <w:rFonts w:ascii="Arial" w:hAnsi="Arial"/>
          <w:kern w:val="0"/>
          <w:sz w:val="20"/>
          <w:szCs w:val="20"/>
        </w:rPr>
        <w:t>we guess companies do not assume this is the intended behaviour.</w:t>
      </w:r>
    </w:p>
    <w:p w:rsidR="00D24920" w:rsidRPr="00953262" w:rsidRDefault="00D24920" w:rsidP="00D24920">
      <w:pPr>
        <w:widowControl/>
        <w:spacing w:after="120" w:line="240" w:lineRule="atLeast"/>
        <w:rPr>
          <w:rFonts w:ascii="Calibri" w:hAnsi="Calibri" w:cs="Calibri"/>
          <w:i/>
          <w:kern w:val="0"/>
          <w:szCs w:val="20"/>
        </w:rPr>
      </w:pPr>
      <w:r w:rsidRPr="00953262">
        <w:rPr>
          <w:rFonts w:ascii="Calibri" w:hAnsi="Calibri" w:cs="Calibri"/>
          <w:i/>
          <w:kern w:val="0"/>
          <w:szCs w:val="20"/>
        </w:rPr>
        <w:lastRenderedPageBreak/>
        <w:t xml:space="preserve">Observation </w:t>
      </w:r>
      <w:r w:rsidR="003908F2">
        <w:rPr>
          <w:rFonts w:ascii="Calibri" w:hAnsi="Calibri" w:cs="Calibri"/>
          <w:i/>
          <w:kern w:val="0"/>
          <w:szCs w:val="20"/>
        </w:rPr>
        <w:t>2</w:t>
      </w:r>
      <w:r w:rsidRPr="00953262">
        <w:rPr>
          <w:rFonts w:ascii="Calibri" w:hAnsi="Calibri" w:cs="Calibri"/>
          <w:i/>
          <w:kern w:val="0"/>
          <w:szCs w:val="20"/>
        </w:rPr>
        <w:t xml:space="preserve">: </w:t>
      </w:r>
      <w:r w:rsidR="000D0790">
        <w:rPr>
          <w:rFonts w:ascii="Calibri" w:hAnsi="Calibri" w:cs="Calibri"/>
          <w:i/>
          <w:kern w:val="0"/>
          <w:szCs w:val="20"/>
        </w:rPr>
        <w:t xml:space="preserve">It can be assumed that the UL is not synchronized </w:t>
      </w:r>
      <w:r w:rsidR="00E148C5">
        <w:rPr>
          <w:rFonts w:ascii="Calibri" w:hAnsi="Calibri" w:cs="Calibri"/>
          <w:i/>
          <w:kern w:val="0"/>
          <w:szCs w:val="20"/>
        </w:rPr>
        <w:t xml:space="preserve">in PSCell </w:t>
      </w:r>
      <w:r w:rsidR="000D0790">
        <w:rPr>
          <w:rFonts w:ascii="Calibri" w:hAnsi="Calibri" w:cs="Calibri"/>
          <w:i/>
          <w:kern w:val="0"/>
          <w:szCs w:val="20"/>
        </w:rPr>
        <w:t>at SCG deactivation upon SCG addition.</w:t>
      </w:r>
      <w:r w:rsidR="00CC3F96">
        <w:rPr>
          <w:rFonts w:ascii="Calibri" w:hAnsi="Calibri" w:cs="Calibri"/>
          <w:i/>
          <w:kern w:val="0"/>
          <w:szCs w:val="20"/>
        </w:rPr>
        <w:t xml:space="preserve"> When the SCG is activated, the UE shall perform the RACH procedure</w:t>
      </w:r>
      <w:r w:rsidR="00627E17">
        <w:rPr>
          <w:rFonts w:ascii="Calibri" w:hAnsi="Calibri" w:cs="Calibri"/>
          <w:i/>
          <w:kern w:val="0"/>
          <w:szCs w:val="20"/>
        </w:rPr>
        <w:t>.</w:t>
      </w:r>
    </w:p>
    <w:p w:rsidR="00290039" w:rsidRDefault="00290039" w:rsidP="003E16F6">
      <w:pPr>
        <w:widowControl/>
        <w:spacing w:after="120" w:line="240" w:lineRule="atLeast"/>
        <w:rPr>
          <w:rFonts w:ascii="Arial" w:hAnsi="Arial"/>
          <w:kern w:val="0"/>
          <w:sz w:val="20"/>
          <w:szCs w:val="20"/>
        </w:rPr>
      </w:pPr>
    </w:p>
    <w:p w:rsidR="00535E62" w:rsidRDefault="00535E62" w:rsidP="00535E62">
      <w:pPr>
        <w:widowControl/>
        <w:spacing w:after="120" w:line="240" w:lineRule="atLeast"/>
        <w:rPr>
          <w:rFonts w:ascii="Arial" w:hAnsi="Arial"/>
          <w:kern w:val="0"/>
          <w:sz w:val="20"/>
          <w:szCs w:val="20"/>
        </w:rPr>
      </w:pPr>
      <w:r>
        <w:rPr>
          <w:rFonts w:ascii="Arial" w:hAnsi="Arial" w:hint="eastAsia"/>
          <w:kern w:val="0"/>
          <w:sz w:val="20"/>
          <w:szCs w:val="20"/>
        </w:rPr>
        <w:t xml:space="preserve">Given </w:t>
      </w:r>
      <w:r>
        <w:rPr>
          <w:rFonts w:ascii="Arial" w:hAnsi="Arial"/>
          <w:kern w:val="0"/>
          <w:sz w:val="20"/>
          <w:szCs w:val="20"/>
        </w:rPr>
        <w:t>the UL is no</w:t>
      </w:r>
      <w:r w:rsidR="006E65D0">
        <w:rPr>
          <w:rFonts w:ascii="Arial" w:hAnsi="Arial"/>
          <w:kern w:val="0"/>
          <w:sz w:val="20"/>
          <w:szCs w:val="20"/>
        </w:rPr>
        <w:t>t</w:t>
      </w:r>
      <w:r>
        <w:rPr>
          <w:rFonts w:ascii="Arial" w:hAnsi="Arial"/>
          <w:kern w:val="0"/>
          <w:sz w:val="20"/>
          <w:szCs w:val="20"/>
        </w:rPr>
        <w:t xml:space="preserve"> synchronized in the PSCell, the TAT is not running and any of UL resources (e.g. SRS, PUCCH or CG) are not maintained by the UE according to the current MAC spec [3]. Thus, when the SN triggers activation of SCG, the SN needs to configure the UL resources, where necessary.</w:t>
      </w:r>
    </w:p>
    <w:p w:rsidR="00535E62" w:rsidRPr="00953262" w:rsidRDefault="00535E62" w:rsidP="00535E62">
      <w:pPr>
        <w:widowControl/>
        <w:spacing w:after="120" w:line="240" w:lineRule="atLeast"/>
        <w:rPr>
          <w:rFonts w:ascii="Calibri" w:hAnsi="Calibri" w:cs="Calibri"/>
          <w:i/>
          <w:kern w:val="0"/>
          <w:szCs w:val="20"/>
        </w:rPr>
      </w:pPr>
      <w:r w:rsidRPr="00953262">
        <w:rPr>
          <w:rFonts w:ascii="Calibri" w:hAnsi="Calibri" w:cs="Calibri"/>
          <w:i/>
          <w:kern w:val="0"/>
          <w:szCs w:val="20"/>
        </w:rPr>
        <w:t xml:space="preserve">Observation </w:t>
      </w:r>
      <w:r>
        <w:rPr>
          <w:rFonts w:ascii="Calibri" w:hAnsi="Calibri" w:cs="Calibri"/>
          <w:i/>
          <w:kern w:val="0"/>
          <w:szCs w:val="20"/>
        </w:rPr>
        <w:t>3</w:t>
      </w:r>
      <w:r w:rsidRPr="00953262">
        <w:rPr>
          <w:rFonts w:ascii="Calibri" w:hAnsi="Calibri" w:cs="Calibri"/>
          <w:i/>
          <w:kern w:val="0"/>
          <w:szCs w:val="20"/>
        </w:rPr>
        <w:t xml:space="preserve">: </w:t>
      </w:r>
      <w:r>
        <w:rPr>
          <w:rFonts w:ascii="Calibri" w:hAnsi="Calibri" w:cs="Calibri"/>
          <w:i/>
          <w:kern w:val="0"/>
          <w:szCs w:val="20"/>
        </w:rPr>
        <w:t>Given that the UL is not yet synchronized in PSCell</w:t>
      </w:r>
      <w:r w:rsidR="00627E17">
        <w:rPr>
          <w:rFonts w:ascii="Calibri" w:hAnsi="Calibri" w:cs="Calibri"/>
          <w:i/>
          <w:kern w:val="0"/>
          <w:szCs w:val="20"/>
        </w:rPr>
        <w:t>,</w:t>
      </w:r>
      <w:r>
        <w:rPr>
          <w:rFonts w:ascii="Calibri" w:hAnsi="Calibri" w:cs="Calibri"/>
          <w:i/>
          <w:kern w:val="0"/>
          <w:szCs w:val="20"/>
        </w:rPr>
        <w:t xml:space="preserve"> when the SCG is activated, the SN configures the UL resources (e.g. SRS, PUCCH), where necessary.</w:t>
      </w:r>
    </w:p>
    <w:p w:rsidR="00535E62" w:rsidRDefault="00535E62" w:rsidP="003E16F6">
      <w:pPr>
        <w:widowControl/>
        <w:spacing w:after="120" w:line="240" w:lineRule="atLeast"/>
        <w:rPr>
          <w:rFonts w:ascii="Arial" w:hAnsi="Arial"/>
          <w:kern w:val="0"/>
          <w:sz w:val="20"/>
          <w:szCs w:val="20"/>
        </w:rPr>
      </w:pPr>
    </w:p>
    <w:p w:rsidR="00F85E9F" w:rsidRPr="002C6C08" w:rsidRDefault="00F85E9F" w:rsidP="00F85E9F">
      <w:pPr>
        <w:widowControl/>
        <w:spacing w:after="120" w:line="240" w:lineRule="atLeast"/>
        <w:rPr>
          <w:rFonts w:ascii="Arial" w:hAnsi="Arial"/>
          <w:kern w:val="0"/>
          <w:sz w:val="20"/>
          <w:szCs w:val="20"/>
        </w:rPr>
      </w:pPr>
      <w:r>
        <w:rPr>
          <w:rFonts w:ascii="Arial" w:hAnsi="Arial" w:hint="eastAsia"/>
          <w:kern w:val="0"/>
          <w:sz w:val="20"/>
          <w:szCs w:val="20"/>
        </w:rPr>
        <w:t>Based on the discussions above</w:t>
      </w:r>
      <w:r>
        <w:rPr>
          <w:rFonts w:ascii="Arial" w:hAnsi="Arial"/>
          <w:kern w:val="0"/>
          <w:sz w:val="20"/>
          <w:szCs w:val="20"/>
        </w:rPr>
        <w:t xml:space="preserve"> and observations</w:t>
      </w:r>
      <w:r>
        <w:rPr>
          <w:rFonts w:ascii="Arial" w:hAnsi="Arial" w:hint="eastAsia"/>
          <w:kern w:val="0"/>
          <w:sz w:val="20"/>
          <w:szCs w:val="20"/>
        </w:rPr>
        <w:t>, we propose to confirm the meaning of SCG deactivation upon addition of SCG.</w:t>
      </w:r>
    </w:p>
    <w:p w:rsidR="00F85E9F" w:rsidRDefault="00F85E9F" w:rsidP="00F85E9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sidR="000567F4">
        <w:rPr>
          <w:rFonts w:ascii="Arial" w:hAnsi="Arial"/>
          <w:b/>
          <w:kern w:val="0"/>
          <w:sz w:val="20"/>
          <w:szCs w:val="20"/>
        </w:rPr>
        <w:t>RAN2 to confirm the following principle of SCG deactivation upon addition of SCG:</w:t>
      </w:r>
    </w:p>
    <w:p w:rsidR="00891144" w:rsidRDefault="000567F4" w:rsidP="000567F4">
      <w:pPr>
        <w:pStyle w:val="a7"/>
        <w:widowControl/>
        <w:numPr>
          <w:ilvl w:val="0"/>
          <w:numId w:val="2"/>
        </w:numPr>
        <w:spacing w:before="60" w:after="120" w:line="240" w:lineRule="atLeast"/>
        <w:ind w:leftChars="0"/>
        <w:rPr>
          <w:rFonts w:ascii="Arial" w:hAnsi="Arial"/>
          <w:b/>
          <w:kern w:val="0"/>
          <w:sz w:val="20"/>
          <w:szCs w:val="20"/>
        </w:rPr>
      </w:pPr>
      <w:r w:rsidRPr="000567F4">
        <w:rPr>
          <w:rFonts w:ascii="Arial" w:hAnsi="Arial"/>
          <w:b/>
          <w:kern w:val="0"/>
          <w:sz w:val="20"/>
          <w:szCs w:val="20"/>
        </w:rPr>
        <w:t xml:space="preserve">UL is not synchronized in PSCell at SCG </w:t>
      </w:r>
      <w:r w:rsidR="00FA28EB">
        <w:rPr>
          <w:rFonts w:ascii="Arial" w:hAnsi="Arial"/>
          <w:b/>
          <w:kern w:val="0"/>
          <w:sz w:val="20"/>
          <w:szCs w:val="20"/>
        </w:rPr>
        <w:t>deactivation upon SCG addition.</w:t>
      </w:r>
    </w:p>
    <w:p w:rsidR="000567F4" w:rsidRPr="000567F4" w:rsidRDefault="000567F4" w:rsidP="000567F4">
      <w:pPr>
        <w:pStyle w:val="a7"/>
        <w:widowControl/>
        <w:numPr>
          <w:ilvl w:val="0"/>
          <w:numId w:val="2"/>
        </w:numPr>
        <w:spacing w:before="60" w:after="120" w:line="240" w:lineRule="atLeast"/>
        <w:ind w:leftChars="0"/>
        <w:rPr>
          <w:rFonts w:ascii="Arial" w:hAnsi="Arial"/>
          <w:b/>
          <w:kern w:val="0"/>
          <w:sz w:val="20"/>
          <w:szCs w:val="20"/>
        </w:rPr>
      </w:pPr>
      <w:r w:rsidRPr="000567F4">
        <w:rPr>
          <w:rFonts w:ascii="Arial" w:hAnsi="Arial"/>
          <w:b/>
          <w:kern w:val="0"/>
          <w:sz w:val="20"/>
          <w:szCs w:val="20"/>
        </w:rPr>
        <w:t>When the SCG is activated, the UE shall perform the RACH procedure.</w:t>
      </w:r>
    </w:p>
    <w:p w:rsidR="000567F4" w:rsidRDefault="000567F4" w:rsidP="003E16F6">
      <w:pPr>
        <w:widowControl/>
        <w:spacing w:after="120" w:line="240" w:lineRule="atLeast"/>
        <w:rPr>
          <w:rFonts w:ascii="Arial" w:hAnsi="Arial"/>
          <w:kern w:val="0"/>
          <w:sz w:val="20"/>
          <w:szCs w:val="20"/>
        </w:rPr>
      </w:pPr>
    </w:p>
    <w:p w:rsidR="001E49DA" w:rsidRPr="001E49DA" w:rsidRDefault="001E49DA" w:rsidP="001E49DA">
      <w:pPr>
        <w:widowControl/>
        <w:spacing w:after="120" w:line="240" w:lineRule="atLeast"/>
        <w:rPr>
          <w:rFonts w:ascii="Arial" w:hAnsi="Arial"/>
          <w:kern w:val="0"/>
          <w:sz w:val="24"/>
          <w:szCs w:val="20"/>
        </w:rPr>
      </w:pPr>
      <w:r w:rsidRPr="001E49DA">
        <w:rPr>
          <w:rFonts w:ascii="Arial" w:hAnsi="Arial" w:hint="eastAsia"/>
          <w:kern w:val="0"/>
          <w:sz w:val="24"/>
          <w:szCs w:val="20"/>
        </w:rPr>
        <w:t>2.2.</w:t>
      </w:r>
      <w:r>
        <w:rPr>
          <w:rFonts w:ascii="Arial" w:hAnsi="Arial"/>
          <w:kern w:val="0"/>
          <w:sz w:val="24"/>
          <w:szCs w:val="20"/>
        </w:rPr>
        <w:t>2</w:t>
      </w:r>
      <w:r w:rsidRPr="001E49DA">
        <w:rPr>
          <w:rFonts w:ascii="Arial" w:hAnsi="Arial" w:hint="eastAsia"/>
          <w:kern w:val="0"/>
          <w:sz w:val="24"/>
          <w:szCs w:val="20"/>
        </w:rPr>
        <w:tab/>
      </w:r>
      <w:r>
        <w:rPr>
          <w:rFonts w:ascii="Arial" w:hAnsi="Arial"/>
          <w:kern w:val="0"/>
          <w:sz w:val="24"/>
          <w:szCs w:val="20"/>
        </w:rPr>
        <w:t xml:space="preserve">Use case for </w:t>
      </w:r>
      <w:r w:rsidRPr="001E49DA">
        <w:rPr>
          <w:rFonts w:ascii="Arial" w:hAnsi="Arial" w:hint="eastAsia"/>
          <w:kern w:val="0"/>
          <w:sz w:val="24"/>
          <w:szCs w:val="20"/>
        </w:rPr>
        <w:t>SCG deactivation upon addition</w:t>
      </w:r>
    </w:p>
    <w:p w:rsidR="00C74F23" w:rsidRDefault="00D45AD8" w:rsidP="003E16F6">
      <w:pPr>
        <w:widowControl/>
        <w:spacing w:after="120" w:line="240" w:lineRule="atLeast"/>
        <w:rPr>
          <w:rFonts w:ascii="Arial" w:hAnsi="Arial"/>
          <w:kern w:val="0"/>
          <w:sz w:val="20"/>
          <w:szCs w:val="20"/>
        </w:rPr>
      </w:pPr>
      <w:r>
        <w:rPr>
          <w:rFonts w:ascii="Arial" w:hAnsi="Arial" w:hint="eastAsia"/>
          <w:kern w:val="0"/>
          <w:sz w:val="20"/>
          <w:szCs w:val="20"/>
        </w:rPr>
        <w:t>Based on the discussion</w:t>
      </w:r>
      <w:r w:rsidR="00245717">
        <w:rPr>
          <w:rFonts w:ascii="Arial" w:hAnsi="Arial" w:hint="eastAsia"/>
          <w:kern w:val="0"/>
          <w:sz w:val="20"/>
          <w:szCs w:val="20"/>
        </w:rPr>
        <w:t xml:space="preserve"> and the observation</w:t>
      </w:r>
      <w:r w:rsidR="00370DEB">
        <w:rPr>
          <w:rFonts w:ascii="Arial" w:hAnsi="Arial"/>
          <w:kern w:val="0"/>
          <w:sz w:val="20"/>
          <w:szCs w:val="20"/>
        </w:rPr>
        <w:t>s</w:t>
      </w:r>
      <w:r w:rsidR="00245717">
        <w:rPr>
          <w:rFonts w:ascii="Arial" w:hAnsi="Arial" w:hint="eastAsia"/>
          <w:kern w:val="0"/>
          <w:sz w:val="20"/>
          <w:szCs w:val="20"/>
        </w:rPr>
        <w:t xml:space="preserve"> above, we </w:t>
      </w:r>
      <w:r w:rsidR="00CE1AA1">
        <w:rPr>
          <w:rFonts w:ascii="Arial" w:hAnsi="Arial"/>
          <w:kern w:val="0"/>
          <w:sz w:val="20"/>
          <w:szCs w:val="20"/>
        </w:rPr>
        <w:t>discuss</w:t>
      </w:r>
      <w:r w:rsidR="00245717">
        <w:rPr>
          <w:rFonts w:ascii="Arial" w:hAnsi="Arial" w:hint="eastAsia"/>
          <w:kern w:val="0"/>
          <w:sz w:val="20"/>
          <w:szCs w:val="20"/>
        </w:rPr>
        <w:t xml:space="preserve"> a </w:t>
      </w:r>
      <w:r w:rsidR="00245717">
        <w:rPr>
          <w:rFonts w:ascii="Arial" w:hAnsi="Arial"/>
          <w:kern w:val="0"/>
          <w:sz w:val="20"/>
          <w:szCs w:val="20"/>
        </w:rPr>
        <w:t>possible</w:t>
      </w:r>
      <w:r w:rsidR="00245717">
        <w:rPr>
          <w:rFonts w:ascii="Arial" w:hAnsi="Arial" w:hint="eastAsia"/>
          <w:kern w:val="0"/>
          <w:sz w:val="20"/>
          <w:szCs w:val="20"/>
        </w:rPr>
        <w:t xml:space="preserve"> </w:t>
      </w:r>
      <w:r w:rsidR="00245717">
        <w:rPr>
          <w:rFonts w:ascii="Arial" w:hAnsi="Arial"/>
          <w:kern w:val="0"/>
          <w:sz w:val="20"/>
          <w:szCs w:val="20"/>
        </w:rPr>
        <w:t>use case for the SCG deactivation</w:t>
      </w:r>
      <w:r w:rsidR="00172027">
        <w:rPr>
          <w:rFonts w:ascii="Arial" w:hAnsi="Arial"/>
          <w:kern w:val="0"/>
          <w:sz w:val="20"/>
          <w:szCs w:val="20"/>
        </w:rPr>
        <w:t xml:space="preserve"> upon SCG addition. As there is no data transmission is expected in SCG</w:t>
      </w:r>
      <w:r w:rsidR="000E3ADC">
        <w:rPr>
          <w:rFonts w:ascii="Arial" w:hAnsi="Arial"/>
          <w:kern w:val="0"/>
          <w:sz w:val="20"/>
          <w:szCs w:val="20"/>
        </w:rPr>
        <w:t xml:space="preserve"> and even </w:t>
      </w:r>
      <w:r w:rsidR="00F201E9">
        <w:rPr>
          <w:rFonts w:ascii="Arial" w:hAnsi="Arial"/>
          <w:kern w:val="0"/>
          <w:sz w:val="20"/>
          <w:szCs w:val="20"/>
        </w:rPr>
        <w:t xml:space="preserve">the </w:t>
      </w:r>
      <w:r w:rsidR="000E3ADC">
        <w:rPr>
          <w:rFonts w:ascii="Arial" w:hAnsi="Arial"/>
          <w:kern w:val="0"/>
          <w:sz w:val="20"/>
          <w:szCs w:val="20"/>
        </w:rPr>
        <w:t>UL is not synched</w:t>
      </w:r>
      <w:r w:rsidR="00172027">
        <w:rPr>
          <w:rFonts w:ascii="Arial" w:hAnsi="Arial"/>
          <w:kern w:val="0"/>
          <w:sz w:val="20"/>
          <w:szCs w:val="20"/>
        </w:rPr>
        <w:t>, it can be expected that the SCG addition is just preparation for future data transmission, which may or may not happ</w:t>
      </w:r>
      <w:r w:rsidR="00C74F23">
        <w:rPr>
          <w:rFonts w:ascii="Arial" w:hAnsi="Arial"/>
          <w:kern w:val="0"/>
          <w:sz w:val="20"/>
          <w:szCs w:val="20"/>
        </w:rPr>
        <w:t>en. A trigger of SCG activation later on will be the DL and/or UL data arrival for a specific service (e.g. 5QI or S-NSSAI). Although the activation delay is much longer than that for the SCell activation/deactivation, it is a general issue in SCG deactivation, which should be investigated separately from the discussion on the SCG deactivation upon addition.</w:t>
      </w:r>
    </w:p>
    <w:p w:rsidR="009F1BDA" w:rsidRPr="00953262" w:rsidRDefault="009F1BDA" w:rsidP="009F1BDA">
      <w:pPr>
        <w:widowControl/>
        <w:spacing w:after="120" w:line="240" w:lineRule="atLeast"/>
        <w:rPr>
          <w:rFonts w:ascii="Calibri" w:hAnsi="Calibri" w:cs="Calibri"/>
          <w:i/>
          <w:kern w:val="0"/>
          <w:szCs w:val="20"/>
        </w:rPr>
      </w:pPr>
      <w:r w:rsidRPr="00953262">
        <w:rPr>
          <w:rFonts w:ascii="Calibri" w:hAnsi="Calibri" w:cs="Calibri"/>
          <w:i/>
          <w:kern w:val="0"/>
          <w:szCs w:val="20"/>
        </w:rPr>
        <w:t xml:space="preserve">Observation </w:t>
      </w:r>
      <w:r>
        <w:rPr>
          <w:rFonts w:ascii="Calibri" w:hAnsi="Calibri" w:cs="Calibri"/>
          <w:i/>
          <w:kern w:val="0"/>
          <w:szCs w:val="20"/>
        </w:rPr>
        <w:t>4</w:t>
      </w:r>
      <w:r w:rsidRPr="00953262">
        <w:rPr>
          <w:rFonts w:ascii="Calibri" w:hAnsi="Calibri" w:cs="Calibri"/>
          <w:i/>
          <w:kern w:val="0"/>
          <w:szCs w:val="20"/>
        </w:rPr>
        <w:t xml:space="preserve">: </w:t>
      </w:r>
      <w:r w:rsidR="00782057">
        <w:rPr>
          <w:rFonts w:ascii="Calibri" w:hAnsi="Calibri" w:cs="Calibri"/>
          <w:i/>
          <w:kern w:val="0"/>
          <w:szCs w:val="20"/>
        </w:rPr>
        <w:t>The expected use case will be just preparation for future data transmission</w:t>
      </w:r>
      <w:r w:rsidR="00895317">
        <w:rPr>
          <w:rFonts w:ascii="Calibri" w:hAnsi="Calibri" w:cs="Calibri"/>
          <w:i/>
          <w:kern w:val="0"/>
          <w:szCs w:val="20"/>
        </w:rPr>
        <w:t>,</w:t>
      </w:r>
      <w:r w:rsidR="00782057">
        <w:rPr>
          <w:rFonts w:ascii="Calibri" w:hAnsi="Calibri" w:cs="Calibri"/>
          <w:i/>
          <w:kern w:val="0"/>
          <w:szCs w:val="20"/>
        </w:rPr>
        <w:t xml:space="preserve"> which may or may not happen.</w:t>
      </w:r>
    </w:p>
    <w:p w:rsidR="002007A5" w:rsidRDefault="002007A5" w:rsidP="003E16F6">
      <w:pPr>
        <w:widowControl/>
        <w:spacing w:after="120" w:line="240" w:lineRule="atLeast"/>
        <w:rPr>
          <w:rFonts w:ascii="Arial" w:hAnsi="Arial"/>
          <w:kern w:val="0"/>
          <w:sz w:val="20"/>
          <w:szCs w:val="20"/>
        </w:rPr>
      </w:pPr>
    </w:p>
    <w:p w:rsidR="00C4471D" w:rsidRPr="001E49DA" w:rsidRDefault="00C4471D" w:rsidP="00C4471D">
      <w:pPr>
        <w:widowControl/>
        <w:spacing w:after="120" w:line="240" w:lineRule="atLeast"/>
        <w:rPr>
          <w:rFonts w:ascii="Arial" w:hAnsi="Arial"/>
          <w:kern w:val="0"/>
          <w:sz w:val="24"/>
          <w:szCs w:val="20"/>
        </w:rPr>
      </w:pPr>
      <w:r w:rsidRPr="001E49DA">
        <w:rPr>
          <w:rFonts w:ascii="Arial" w:hAnsi="Arial" w:hint="eastAsia"/>
          <w:kern w:val="0"/>
          <w:sz w:val="24"/>
          <w:szCs w:val="20"/>
        </w:rPr>
        <w:t>2.2.</w:t>
      </w:r>
      <w:r>
        <w:rPr>
          <w:rFonts w:ascii="Arial" w:hAnsi="Arial"/>
          <w:kern w:val="0"/>
          <w:sz w:val="24"/>
          <w:szCs w:val="20"/>
        </w:rPr>
        <w:t>3</w:t>
      </w:r>
      <w:r w:rsidRPr="001E49DA">
        <w:rPr>
          <w:rFonts w:ascii="Arial" w:hAnsi="Arial" w:hint="eastAsia"/>
          <w:kern w:val="0"/>
          <w:sz w:val="24"/>
          <w:szCs w:val="20"/>
        </w:rPr>
        <w:tab/>
      </w:r>
      <w:r>
        <w:rPr>
          <w:rFonts w:ascii="Arial" w:hAnsi="Arial"/>
          <w:kern w:val="0"/>
          <w:sz w:val="24"/>
          <w:szCs w:val="20"/>
        </w:rPr>
        <w:t>Comparison with conditional PSCell addition (CPA)</w:t>
      </w:r>
    </w:p>
    <w:p w:rsidR="00C4471D" w:rsidRDefault="00B9081A" w:rsidP="003E16F6">
      <w:pPr>
        <w:widowControl/>
        <w:spacing w:after="120" w:line="240" w:lineRule="atLeast"/>
        <w:rPr>
          <w:rFonts w:ascii="Arial" w:hAnsi="Arial"/>
          <w:kern w:val="0"/>
          <w:sz w:val="20"/>
          <w:szCs w:val="20"/>
        </w:rPr>
      </w:pPr>
      <w:r>
        <w:rPr>
          <w:rFonts w:ascii="Arial" w:hAnsi="Arial"/>
          <w:kern w:val="0"/>
          <w:sz w:val="20"/>
          <w:szCs w:val="20"/>
        </w:rPr>
        <w:t>The last discussion</w:t>
      </w:r>
      <w:r w:rsidR="00CC34CF">
        <w:rPr>
          <w:rFonts w:ascii="Arial" w:hAnsi="Arial"/>
          <w:kern w:val="0"/>
          <w:sz w:val="20"/>
          <w:szCs w:val="20"/>
        </w:rPr>
        <w:t xml:space="preserve"> point</w:t>
      </w:r>
      <w:r>
        <w:rPr>
          <w:rFonts w:ascii="Arial" w:hAnsi="Arial"/>
          <w:kern w:val="0"/>
          <w:sz w:val="20"/>
          <w:szCs w:val="20"/>
        </w:rPr>
        <w:t xml:space="preserve"> is a comparison with the CPA that </w:t>
      </w:r>
      <w:r w:rsidR="00006EED">
        <w:rPr>
          <w:rFonts w:ascii="Arial" w:hAnsi="Arial" w:hint="eastAsia"/>
          <w:kern w:val="0"/>
          <w:sz w:val="20"/>
          <w:szCs w:val="20"/>
        </w:rPr>
        <w:t xml:space="preserve">RAN2 is </w:t>
      </w:r>
      <w:r w:rsidR="00006EED">
        <w:rPr>
          <w:rFonts w:ascii="Arial" w:hAnsi="Arial"/>
          <w:kern w:val="0"/>
          <w:sz w:val="20"/>
          <w:szCs w:val="20"/>
        </w:rPr>
        <w:t>going</w:t>
      </w:r>
      <w:r w:rsidR="00006EED">
        <w:rPr>
          <w:rFonts w:ascii="Arial" w:hAnsi="Arial" w:hint="eastAsia"/>
          <w:kern w:val="0"/>
          <w:sz w:val="20"/>
          <w:szCs w:val="20"/>
        </w:rPr>
        <w:t xml:space="preserve"> </w:t>
      </w:r>
      <w:r w:rsidR="00633D1E">
        <w:rPr>
          <w:rFonts w:ascii="Arial" w:hAnsi="Arial"/>
          <w:kern w:val="0"/>
          <w:sz w:val="20"/>
          <w:szCs w:val="20"/>
        </w:rPr>
        <w:t>to introduce in Rel-17 under</w:t>
      </w:r>
      <w:r>
        <w:rPr>
          <w:rFonts w:ascii="Arial" w:hAnsi="Arial"/>
          <w:kern w:val="0"/>
          <w:sz w:val="20"/>
          <w:szCs w:val="20"/>
        </w:rPr>
        <w:t xml:space="preserve"> the same WI. The intention of </w:t>
      </w:r>
      <w:r w:rsidR="004031E7">
        <w:rPr>
          <w:rFonts w:ascii="Arial" w:hAnsi="Arial"/>
          <w:kern w:val="0"/>
          <w:sz w:val="20"/>
          <w:szCs w:val="20"/>
        </w:rPr>
        <w:t xml:space="preserve">CPA is to reduce the </w:t>
      </w:r>
      <w:r>
        <w:rPr>
          <w:rFonts w:ascii="Arial" w:hAnsi="Arial"/>
          <w:kern w:val="0"/>
          <w:sz w:val="20"/>
          <w:szCs w:val="20"/>
        </w:rPr>
        <w:t>SCG addition latency and also PSCell access failure.</w:t>
      </w:r>
      <w:r w:rsidR="00C74F14">
        <w:rPr>
          <w:rFonts w:ascii="Arial" w:hAnsi="Arial"/>
          <w:kern w:val="0"/>
          <w:sz w:val="20"/>
          <w:szCs w:val="20"/>
        </w:rPr>
        <w:t xml:space="preserve"> A potential difference from the SCG deactivation upon addition is that the </w:t>
      </w:r>
      <w:r w:rsidR="00441F20">
        <w:rPr>
          <w:rFonts w:ascii="Arial" w:hAnsi="Arial"/>
          <w:kern w:val="0"/>
          <w:sz w:val="20"/>
          <w:szCs w:val="20"/>
        </w:rPr>
        <w:t>MN intends to use the SCG once it has been added upon CPA execut</w:t>
      </w:r>
      <w:r w:rsidR="00CD4866">
        <w:rPr>
          <w:rFonts w:ascii="Arial" w:hAnsi="Arial"/>
          <w:kern w:val="0"/>
          <w:sz w:val="20"/>
          <w:szCs w:val="20"/>
        </w:rPr>
        <w:t>ion.</w:t>
      </w:r>
      <w:r w:rsidR="00D50647">
        <w:rPr>
          <w:rFonts w:ascii="Arial" w:hAnsi="Arial"/>
          <w:kern w:val="0"/>
          <w:sz w:val="20"/>
          <w:szCs w:val="20"/>
        </w:rPr>
        <w:t xml:space="preserve"> The benefit is similar to what the CHO or the CPC can achieve.</w:t>
      </w:r>
    </w:p>
    <w:p w:rsidR="00D50647" w:rsidRDefault="00D50647" w:rsidP="003E16F6">
      <w:pPr>
        <w:widowControl/>
        <w:spacing w:after="120" w:line="240" w:lineRule="atLeast"/>
        <w:rPr>
          <w:rFonts w:ascii="Arial" w:hAnsi="Arial"/>
          <w:kern w:val="0"/>
          <w:sz w:val="20"/>
          <w:szCs w:val="20"/>
        </w:rPr>
      </w:pPr>
      <w:r>
        <w:rPr>
          <w:rFonts w:ascii="Arial" w:hAnsi="Arial" w:hint="eastAsia"/>
          <w:kern w:val="0"/>
          <w:sz w:val="20"/>
          <w:szCs w:val="20"/>
        </w:rPr>
        <w:t>Unlike the CPA, the</w:t>
      </w:r>
      <w:r>
        <w:rPr>
          <w:rFonts w:ascii="Arial" w:hAnsi="Arial"/>
          <w:kern w:val="0"/>
          <w:sz w:val="20"/>
          <w:szCs w:val="20"/>
        </w:rPr>
        <w:t xml:space="preserve"> PSCell has been decided already in</w:t>
      </w:r>
      <w:r>
        <w:rPr>
          <w:rFonts w:ascii="Arial" w:hAnsi="Arial" w:hint="eastAsia"/>
          <w:kern w:val="0"/>
          <w:sz w:val="20"/>
          <w:szCs w:val="20"/>
        </w:rPr>
        <w:t xml:space="preserve"> SCG deactivation upon </w:t>
      </w:r>
      <w:r>
        <w:rPr>
          <w:rFonts w:ascii="Arial" w:hAnsi="Arial"/>
          <w:kern w:val="0"/>
          <w:sz w:val="20"/>
          <w:szCs w:val="20"/>
        </w:rPr>
        <w:t>addition</w:t>
      </w:r>
      <w:r>
        <w:rPr>
          <w:rFonts w:ascii="Arial" w:hAnsi="Arial" w:hint="eastAsia"/>
          <w:kern w:val="0"/>
          <w:sz w:val="20"/>
          <w:szCs w:val="20"/>
        </w:rPr>
        <w:t>.</w:t>
      </w:r>
      <w:r>
        <w:rPr>
          <w:rFonts w:ascii="Arial" w:hAnsi="Arial"/>
          <w:kern w:val="0"/>
          <w:sz w:val="20"/>
          <w:szCs w:val="20"/>
        </w:rPr>
        <w:t xml:space="preserve"> If the UE moves before the SCG activation</w:t>
      </w:r>
      <w:r w:rsidR="00105EEC">
        <w:rPr>
          <w:rFonts w:ascii="Arial" w:hAnsi="Arial"/>
          <w:kern w:val="0"/>
          <w:sz w:val="20"/>
          <w:szCs w:val="20"/>
        </w:rPr>
        <w:t xml:space="preserve"> is </w:t>
      </w:r>
      <w:r>
        <w:rPr>
          <w:rFonts w:ascii="Arial" w:hAnsi="Arial"/>
          <w:kern w:val="0"/>
          <w:sz w:val="20"/>
          <w:szCs w:val="20"/>
        </w:rPr>
        <w:t xml:space="preserve">triggered, the PSCell change should happen even without using the SCG at all. </w:t>
      </w:r>
      <w:r w:rsidR="000B3C90">
        <w:rPr>
          <w:rFonts w:ascii="Arial" w:hAnsi="Arial"/>
          <w:kern w:val="0"/>
          <w:sz w:val="20"/>
          <w:szCs w:val="20"/>
        </w:rPr>
        <w:t xml:space="preserve">The timing of PSCell change is to be discussed further but it would be reasonable </w:t>
      </w:r>
      <w:r w:rsidR="009E2592">
        <w:rPr>
          <w:rFonts w:ascii="Arial" w:hAnsi="Arial"/>
          <w:kern w:val="0"/>
          <w:sz w:val="20"/>
          <w:szCs w:val="20"/>
        </w:rPr>
        <w:t xml:space="preserve">to achieve </w:t>
      </w:r>
      <w:r w:rsidR="000B3C90">
        <w:rPr>
          <w:rFonts w:ascii="Arial" w:hAnsi="Arial"/>
          <w:kern w:val="0"/>
          <w:sz w:val="20"/>
          <w:szCs w:val="20"/>
        </w:rPr>
        <w:t>as soon as possible when the UE’s mobility requiring the PSCell change is detected.</w:t>
      </w:r>
    </w:p>
    <w:p w:rsidR="00C4471D" w:rsidRDefault="00CC362C" w:rsidP="003E16F6">
      <w:pPr>
        <w:widowControl/>
        <w:spacing w:after="120" w:line="240" w:lineRule="atLeast"/>
        <w:rPr>
          <w:rFonts w:ascii="Arial" w:hAnsi="Arial"/>
          <w:kern w:val="0"/>
          <w:sz w:val="20"/>
          <w:szCs w:val="20"/>
        </w:rPr>
      </w:pPr>
      <w:r w:rsidRPr="00953262">
        <w:rPr>
          <w:rFonts w:ascii="Calibri" w:hAnsi="Calibri" w:cs="Calibri"/>
          <w:i/>
          <w:kern w:val="0"/>
          <w:szCs w:val="20"/>
        </w:rPr>
        <w:t xml:space="preserve">Observation </w:t>
      </w:r>
      <w:r>
        <w:rPr>
          <w:rFonts w:ascii="Calibri" w:hAnsi="Calibri" w:cs="Calibri"/>
          <w:i/>
          <w:kern w:val="0"/>
          <w:szCs w:val="20"/>
        </w:rPr>
        <w:t>5</w:t>
      </w:r>
      <w:r w:rsidRPr="00953262">
        <w:rPr>
          <w:rFonts w:ascii="Calibri" w:hAnsi="Calibri" w:cs="Calibri"/>
          <w:i/>
          <w:kern w:val="0"/>
          <w:szCs w:val="20"/>
        </w:rPr>
        <w:t xml:space="preserve">: </w:t>
      </w:r>
      <w:r w:rsidR="00066481">
        <w:rPr>
          <w:rFonts w:ascii="Calibri" w:hAnsi="Calibri" w:cs="Calibri"/>
          <w:i/>
          <w:kern w:val="0"/>
          <w:szCs w:val="20"/>
        </w:rPr>
        <w:t xml:space="preserve">A clarification is necessary </w:t>
      </w:r>
      <w:r w:rsidR="000E3C1F">
        <w:rPr>
          <w:rFonts w:ascii="Calibri" w:hAnsi="Calibri" w:cs="Calibri"/>
          <w:i/>
          <w:kern w:val="0"/>
          <w:szCs w:val="20"/>
        </w:rPr>
        <w:t>for the PSCell update, e.g.</w:t>
      </w:r>
      <w:r w:rsidR="0034549E">
        <w:rPr>
          <w:rFonts w:ascii="Calibri" w:hAnsi="Calibri" w:cs="Calibri"/>
          <w:i/>
          <w:kern w:val="0"/>
          <w:szCs w:val="20"/>
        </w:rPr>
        <w:t xml:space="preserve"> </w:t>
      </w:r>
      <w:r w:rsidR="00066481">
        <w:rPr>
          <w:rFonts w:ascii="Calibri" w:hAnsi="Calibri" w:cs="Calibri"/>
          <w:i/>
          <w:kern w:val="0"/>
          <w:szCs w:val="20"/>
        </w:rPr>
        <w:t xml:space="preserve">when/how </w:t>
      </w:r>
      <w:r w:rsidR="0034549E">
        <w:rPr>
          <w:rFonts w:ascii="Calibri" w:hAnsi="Calibri" w:cs="Calibri"/>
          <w:i/>
          <w:kern w:val="0"/>
          <w:szCs w:val="20"/>
        </w:rPr>
        <w:t xml:space="preserve">the </w:t>
      </w:r>
      <w:r w:rsidR="00066481">
        <w:rPr>
          <w:rFonts w:ascii="Calibri" w:hAnsi="Calibri" w:cs="Calibri"/>
          <w:i/>
          <w:kern w:val="0"/>
          <w:szCs w:val="20"/>
        </w:rPr>
        <w:t xml:space="preserve">configured PSCell of the </w:t>
      </w:r>
      <w:r w:rsidR="0034549E">
        <w:rPr>
          <w:rFonts w:ascii="Calibri" w:hAnsi="Calibri" w:cs="Calibri"/>
          <w:i/>
          <w:kern w:val="0"/>
          <w:szCs w:val="20"/>
        </w:rPr>
        <w:t xml:space="preserve">deactivated </w:t>
      </w:r>
      <w:r w:rsidR="00066481">
        <w:rPr>
          <w:rFonts w:ascii="Calibri" w:hAnsi="Calibri" w:cs="Calibri"/>
          <w:i/>
          <w:kern w:val="0"/>
          <w:szCs w:val="20"/>
        </w:rPr>
        <w:t xml:space="preserve">SCG is changed considering the UE’s mobility. </w:t>
      </w:r>
    </w:p>
    <w:p w:rsidR="003E16F6" w:rsidRDefault="003E16F6" w:rsidP="003E16F6">
      <w:pPr>
        <w:widowControl/>
        <w:spacing w:after="120" w:line="240" w:lineRule="atLeast"/>
        <w:rPr>
          <w:rFonts w:ascii="Arial" w:hAnsi="Arial"/>
          <w:kern w:val="0"/>
          <w:sz w:val="20"/>
          <w:szCs w:val="20"/>
        </w:rPr>
      </w:pPr>
      <w:bookmarkStart w:id="1" w:name="_GoBack"/>
      <w:bookmarkEnd w:id="1"/>
    </w:p>
    <w:p w:rsidR="006F5A37" w:rsidRDefault="0060035A" w:rsidP="003E16F6">
      <w:pPr>
        <w:widowControl/>
        <w:spacing w:after="120" w:line="240" w:lineRule="atLeast"/>
        <w:rPr>
          <w:rFonts w:ascii="Arial" w:hAnsi="Arial"/>
          <w:kern w:val="0"/>
          <w:sz w:val="20"/>
          <w:szCs w:val="20"/>
        </w:rPr>
      </w:pPr>
      <w:r>
        <w:rPr>
          <w:rFonts w:ascii="Arial" w:hAnsi="Arial"/>
          <w:kern w:val="0"/>
          <w:sz w:val="20"/>
          <w:szCs w:val="20"/>
        </w:rPr>
        <w:t xml:space="preserve">Although </w:t>
      </w:r>
      <w:r w:rsidR="00EC3C12">
        <w:rPr>
          <w:rFonts w:ascii="Arial" w:hAnsi="Arial" w:hint="eastAsia"/>
          <w:kern w:val="0"/>
          <w:sz w:val="20"/>
          <w:szCs w:val="20"/>
        </w:rPr>
        <w:t>the majority</w:t>
      </w:r>
      <w:r>
        <w:rPr>
          <w:rFonts w:ascii="Arial" w:hAnsi="Arial"/>
          <w:kern w:val="0"/>
          <w:sz w:val="20"/>
          <w:szCs w:val="20"/>
        </w:rPr>
        <w:t xml:space="preserve"> supports the SCG deactivation of upon addition of SCG </w:t>
      </w:r>
      <w:r w:rsidR="00EC3C12">
        <w:rPr>
          <w:rFonts w:ascii="Arial" w:hAnsi="Arial" w:hint="eastAsia"/>
          <w:kern w:val="0"/>
          <w:sz w:val="20"/>
          <w:szCs w:val="20"/>
        </w:rPr>
        <w:t xml:space="preserve">during Email </w:t>
      </w:r>
      <w:r>
        <w:rPr>
          <w:rFonts w:ascii="Arial" w:hAnsi="Arial"/>
          <w:kern w:val="0"/>
          <w:sz w:val="20"/>
          <w:szCs w:val="20"/>
        </w:rPr>
        <w:t xml:space="preserve">discussion </w:t>
      </w:r>
      <w:r w:rsidR="00EC3C12">
        <w:rPr>
          <w:rFonts w:ascii="Arial" w:hAnsi="Arial" w:hint="eastAsia"/>
          <w:kern w:val="0"/>
          <w:sz w:val="20"/>
          <w:szCs w:val="20"/>
        </w:rPr>
        <w:t xml:space="preserve">[1], </w:t>
      </w:r>
      <w:r>
        <w:rPr>
          <w:rFonts w:ascii="Arial" w:hAnsi="Arial"/>
          <w:kern w:val="0"/>
          <w:sz w:val="20"/>
          <w:szCs w:val="20"/>
        </w:rPr>
        <w:t xml:space="preserve">the benefit and use case are not well justified. We would like to make it as working assumption and RAN2 should revisit this after further progress on SCG deactivation (i.e. how it looks like). </w:t>
      </w:r>
    </w:p>
    <w:p w:rsidR="0060035A" w:rsidRPr="002C6C08" w:rsidRDefault="0060035A" w:rsidP="0060035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2: </w:t>
      </w:r>
      <w:r w:rsidR="005904A8">
        <w:rPr>
          <w:rFonts w:ascii="Arial" w:hAnsi="Arial"/>
          <w:b/>
          <w:kern w:val="0"/>
          <w:sz w:val="20"/>
          <w:szCs w:val="20"/>
        </w:rPr>
        <w:t>Given the majority support the SCG deactivation upon addition of SCG, RAN2 to agree to support that as working assumption</w:t>
      </w:r>
      <w:r w:rsidR="0055247F">
        <w:rPr>
          <w:rFonts w:ascii="Arial" w:hAnsi="Arial"/>
          <w:b/>
          <w:kern w:val="0"/>
          <w:sz w:val="20"/>
          <w:szCs w:val="20"/>
        </w:rPr>
        <w:t xml:space="preserve"> and confirm once the overview of SCG deactivation is made clear</w:t>
      </w:r>
      <w:r w:rsidR="005904A8">
        <w:rPr>
          <w:rFonts w:ascii="Arial" w:hAnsi="Arial"/>
          <w:b/>
          <w:kern w:val="0"/>
          <w:sz w:val="20"/>
          <w:szCs w:val="20"/>
        </w:rPr>
        <w:t>.</w:t>
      </w:r>
    </w:p>
    <w:p w:rsidR="00EC3C12" w:rsidRPr="002C6C08" w:rsidRDefault="00EC3C12"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F945E1" w:rsidRPr="00F945E1">
        <w:rPr>
          <w:rFonts w:ascii="Arial" w:eastAsia="Arial Unicode MS" w:hAnsi="Arial"/>
          <w:kern w:val="0"/>
          <w:sz w:val="20"/>
          <w:szCs w:val="20"/>
        </w:rPr>
        <w:t xml:space="preserve"> </w:t>
      </w:r>
      <w:r w:rsidR="00F945E1">
        <w:rPr>
          <w:rFonts w:ascii="Arial" w:eastAsia="Arial Unicode MS" w:hAnsi="Arial"/>
          <w:kern w:val="0"/>
          <w:sz w:val="20"/>
          <w:szCs w:val="20"/>
        </w:rPr>
        <w:t>details about the SCG deactivation upon addition of SCG and made following proposals.</w:t>
      </w:r>
    </w:p>
    <w:p w:rsidR="003E16F6" w:rsidRPr="002C6C08" w:rsidRDefault="003E16F6" w:rsidP="003E16F6">
      <w:pPr>
        <w:widowControl/>
        <w:spacing w:line="240" w:lineRule="atLeast"/>
        <w:rPr>
          <w:rFonts w:ascii="Arial" w:eastAsia="Arial Unicode MS" w:hAnsi="Arial"/>
          <w:kern w:val="0"/>
          <w:sz w:val="20"/>
          <w:szCs w:val="20"/>
        </w:rPr>
      </w:pPr>
    </w:p>
    <w:p w:rsidR="00F945E1" w:rsidRDefault="00F945E1" w:rsidP="00F945E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confirm the following principle of SCG deactivation upon addition of SCG:</w:t>
      </w:r>
    </w:p>
    <w:p w:rsidR="00F945E1" w:rsidRDefault="00F945E1" w:rsidP="00F945E1">
      <w:pPr>
        <w:pStyle w:val="a7"/>
        <w:widowControl/>
        <w:numPr>
          <w:ilvl w:val="0"/>
          <w:numId w:val="2"/>
        </w:numPr>
        <w:spacing w:before="60" w:after="120" w:line="240" w:lineRule="atLeast"/>
        <w:ind w:leftChars="0"/>
        <w:rPr>
          <w:rFonts w:ascii="Arial" w:hAnsi="Arial"/>
          <w:b/>
          <w:kern w:val="0"/>
          <w:sz w:val="20"/>
          <w:szCs w:val="20"/>
        </w:rPr>
      </w:pPr>
      <w:r w:rsidRPr="000567F4">
        <w:rPr>
          <w:rFonts w:ascii="Arial" w:hAnsi="Arial"/>
          <w:b/>
          <w:kern w:val="0"/>
          <w:sz w:val="20"/>
          <w:szCs w:val="20"/>
        </w:rPr>
        <w:t xml:space="preserve">UL is not synchronized in PSCell at SCG </w:t>
      </w:r>
      <w:r>
        <w:rPr>
          <w:rFonts w:ascii="Arial" w:hAnsi="Arial"/>
          <w:b/>
          <w:kern w:val="0"/>
          <w:sz w:val="20"/>
          <w:szCs w:val="20"/>
        </w:rPr>
        <w:t>deactivation upon SCG addition.</w:t>
      </w:r>
    </w:p>
    <w:p w:rsidR="00F945E1" w:rsidRPr="000567F4" w:rsidRDefault="00F945E1" w:rsidP="00F945E1">
      <w:pPr>
        <w:pStyle w:val="a7"/>
        <w:widowControl/>
        <w:numPr>
          <w:ilvl w:val="0"/>
          <w:numId w:val="2"/>
        </w:numPr>
        <w:spacing w:before="60" w:after="120" w:line="240" w:lineRule="atLeast"/>
        <w:ind w:leftChars="0"/>
        <w:rPr>
          <w:rFonts w:ascii="Arial" w:hAnsi="Arial"/>
          <w:b/>
          <w:kern w:val="0"/>
          <w:sz w:val="20"/>
          <w:szCs w:val="20"/>
        </w:rPr>
      </w:pPr>
      <w:r w:rsidRPr="000567F4">
        <w:rPr>
          <w:rFonts w:ascii="Arial" w:hAnsi="Arial"/>
          <w:b/>
          <w:kern w:val="0"/>
          <w:sz w:val="20"/>
          <w:szCs w:val="20"/>
        </w:rPr>
        <w:t>When the SCG is activated, the UE shall perform the RACH procedure.</w:t>
      </w:r>
    </w:p>
    <w:p w:rsidR="003E16F6" w:rsidRPr="002C6C08" w:rsidRDefault="00F945E1" w:rsidP="00AB094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2: </w:t>
      </w:r>
      <w:r>
        <w:rPr>
          <w:rFonts w:ascii="Arial" w:hAnsi="Arial"/>
          <w:b/>
          <w:kern w:val="0"/>
          <w:sz w:val="20"/>
          <w:szCs w:val="20"/>
        </w:rPr>
        <w:t>Given the majority support the SCG deactivation upon addition of SCG, RAN2 to agree to support that as working assumption and confirm once the overview of SCG deactivation is made clear.</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4F78B9">
        <w:rPr>
          <w:rFonts w:ascii="Arial" w:eastAsia="Arial Unicode MS" w:hAnsi="Arial"/>
          <w:kern w:val="0"/>
          <w:sz w:val="20"/>
          <w:szCs w:val="20"/>
        </w:rPr>
        <w:t>[1]</w:t>
      </w:r>
      <w:r w:rsidRPr="002C6C08">
        <w:rPr>
          <w:rFonts w:ascii="Arial" w:eastAsia="Arial Unicode MS" w:hAnsi="Arial" w:hint="eastAsia"/>
          <w:kern w:val="0"/>
          <w:sz w:val="20"/>
          <w:szCs w:val="20"/>
        </w:rPr>
        <w:t xml:space="preserve"> </w:t>
      </w:r>
      <w:r w:rsidR="00E807F4">
        <w:rPr>
          <w:rFonts w:ascii="Arial" w:eastAsia="Arial Unicode MS" w:hAnsi="Arial"/>
          <w:kern w:val="0"/>
          <w:sz w:val="20"/>
          <w:szCs w:val="20"/>
        </w:rPr>
        <w:t>R2-</w:t>
      </w:r>
      <w:r w:rsidR="008516E7">
        <w:rPr>
          <w:rFonts w:ascii="Arial" w:eastAsia="Arial Unicode MS" w:hAnsi="Arial"/>
          <w:kern w:val="0"/>
          <w:sz w:val="20"/>
          <w:szCs w:val="20"/>
        </w:rPr>
        <w:t>20</w:t>
      </w:r>
      <w:r w:rsidR="00FF7AC2">
        <w:rPr>
          <w:rFonts w:ascii="Arial" w:eastAsia="Arial Unicode MS" w:hAnsi="Arial"/>
          <w:kern w:val="0"/>
          <w:sz w:val="20"/>
          <w:szCs w:val="20"/>
        </w:rPr>
        <w:t>10123</w:t>
      </w:r>
      <w:r w:rsidR="008516E7">
        <w:rPr>
          <w:rFonts w:ascii="Arial" w:eastAsia="Arial Unicode MS" w:hAnsi="Arial"/>
          <w:kern w:val="0"/>
          <w:sz w:val="20"/>
          <w:szCs w:val="20"/>
        </w:rPr>
        <w:t xml:space="preserve">, </w:t>
      </w:r>
      <w:r w:rsidR="008516E7" w:rsidRPr="008516E7">
        <w:rPr>
          <w:rFonts w:ascii="Arial" w:eastAsia="Arial Unicode MS" w:hAnsi="Arial"/>
          <w:kern w:val="0"/>
          <w:sz w:val="20"/>
          <w:szCs w:val="20"/>
        </w:rPr>
        <w:t>[Post111-e][919][eDCCA] Efficient activation deactivation of SCG Discussion on SCG deactivation and activation</w:t>
      </w:r>
      <w:r w:rsidR="008516E7">
        <w:rPr>
          <w:rFonts w:ascii="Arial" w:eastAsia="Arial Unicode MS" w:hAnsi="Arial"/>
          <w:kern w:val="0"/>
          <w:sz w:val="20"/>
          <w:szCs w:val="20"/>
        </w:rPr>
        <w:t>, Huawei</w:t>
      </w:r>
    </w:p>
    <w:p w:rsidR="003E16F6" w:rsidRDefault="00B6740E"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[2] RP-20</w:t>
      </w:r>
      <w:r w:rsidR="00A80BB1">
        <w:rPr>
          <w:rFonts w:ascii="Arial" w:eastAsia="Arial Unicode MS" w:hAnsi="Arial"/>
          <w:kern w:val="0"/>
          <w:sz w:val="20"/>
          <w:szCs w:val="20"/>
        </w:rPr>
        <w:t xml:space="preserve">1040, </w:t>
      </w:r>
      <w:r w:rsidR="00A80BB1" w:rsidRPr="00A80BB1">
        <w:rPr>
          <w:rFonts w:ascii="Arial" w:eastAsia="Arial Unicode MS" w:hAnsi="Arial"/>
          <w:kern w:val="0"/>
          <w:sz w:val="20"/>
          <w:szCs w:val="20"/>
        </w:rPr>
        <w:t>Revised WID on Further Multi-RAT Dual-Connectivity enhancements</w:t>
      </w:r>
    </w:p>
    <w:p w:rsidR="00FE1616" w:rsidRDefault="00086B17"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[3</w:t>
      </w:r>
      <w:r>
        <w:rPr>
          <w:rFonts w:ascii="Arial" w:eastAsia="Arial Unicode MS" w:hAnsi="Arial"/>
          <w:kern w:val="0"/>
          <w:sz w:val="20"/>
          <w:szCs w:val="20"/>
        </w:rPr>
        <w:t>] TS 38.321</w:t>
      </w:r>
    </w:p>
    <w:p w:rsidR="00086B17" w:rsidRPr="002C6C08" w:rsidRDefault="00086B17"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266" w:rsidRDefault="00E31266" w:rsidP="005F4664">
      <w:r>
        <w:separator/>
      </w:r>
    </w:p>
  </w:endnote>
  <w:endnote w:type="continuationSeparator" w:id="0">
    <w:p w:rsidR="00E31266" w:rsidRDefault="00E31266"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266" w:rsidRDefault="00E31266" w:rsidP="005F4664">
      <w:r>
        <w:separator/>
      </w:r>
    </w:p>
  </w:footnote>
  <w:footnote w:type="continuationSeparator" w:id="0">
    <w:p w:rsidR="00E31266" w:rsidRDefault="00E31266"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6B2865"/>
    <w:multiLevelType w:val="hybridMultilevel"/>
    <w:tmpl w:val="B562DE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42C"/>
    <w:rsid w:val="00006BE1"/>
    <w:rsid w:val="00006EED"/>
    <w:rsid w:val="000319E5"/>
    <w:rsid w:val="0005622C"/>
    <w:rsid w:val="000567F4"/>
    <w:rsid w:val="00057C2C"/>
    <w:rsid w:val="0006140C"/>
    <w:rsid w:val="00066481"/>
    <w:rsid w:val="000772E4"/>
    <w:rsid w:val="00086B17"/>
    <w:rsid w:val="0009469F"/>
    <w:rsid w:val="000A024E"/>
    <w:rsid w:val="000B3C90"/>
    <w:rsid w:val="000D0790"/>
    <w:rsid w:val="000E3ADC"/>
    <w:rsid w:val="000E3C1F"/>
    <w:rsid w:val="00105EEC"/>
    <w:rsid w:val="00111B8D"/>
    <w:rsid w:val="0011781B"/>
    <w:rsid w:val="00120FB1"/>
    <w:rsid w:val="00136F64"/>
    <w:rsid w:val="00151C2F"/>
    <w:rsid w:val="001624FC"/>
    <w:rsid w:val="00172027"/>
    <w:rsid w:val="00185F90"/>
    <w:rsid w:val="00187693"/>
    <w:rsid w:val="00194324"/>
    <w:rsid w:val="001A7553"/>
    <w:rsid w:val="001A7F4A"/>
    <w:rsid w:val="001D6661"/>
    <w:rsid w:val="001E49DA"/>
    <w:rsid w:val="001F1CA9"/>
    <w:rsid w:val="002007A5"/>
    <w:rsid w:val="0021549B"/>
    <w:rsid w:val="00245086"/>
    <w:rsid w:val="00245717"/>
    <w:rsid w:val="0025618B"/>
    <w:rsid w:val="0027253A"/>
    <w:rsid w:val="00275831"/>
    <w:rsid w:val="00282AF0"/>
    <w:rsid w:val="00287C50"/>
    <w:rsid w:val="00290039"/>
    <w:rsid w:val="00293D39"/>
    <w:rsid w:val="00297E8B"/>
    <w:rsid w:val="002A7B1A"/>
    <w:rsid w:val="002C401E"/>
    <w:rsid w:val="002C56AE"/>
    <w:rsid w:val="002D599F"/>
    <w:rsid w:val="002E4305"/>
    <w:rsid w:val="002F3548"/>
    <w:rsid w:val="0034549E"/>
    <w:rsid w:val="00370DEB"/>
    <w:rsid w:val="003908F2"/>
    <w:rsid w:val="0039272D"/>
    <w:rsid w:val="003C7724"/>
    <w:rsid w:val="003D7C0F"/>
    <w:rsid w:val="003E16F6"/>
    <w:rsid w:val="004031E7"/>
    <w:rsid w:val="00410423"/>
    <w:rsid w:val="00412B49"/>
    <w:rsid w:val="00426E7A"/>
    <w:rsid w:val="004339D8"/>
    <w:rsid w:val="00441F20"/>
    <w:rsid w:val="00464F96"/>
    <w:rsid w:val="00477FF4"/>
    <w:rsid w:val="00483656"/>
    <w:rsid w:val="00492284"/>
    <w:rsid w:val="004D0B78"/>
    <w:rsid w:val="004D7EEF"/>
    <w:rsid w:val="004E7500"/>
    <w:rsid w:val="004F78B9"/>
    <w:rsid w:val="005031B0"/>
    <w:rsid w:val="0052370D"/>
    <w:rsid w:val="00535E62"/>
    <w:rsid w:val="0055247F"/>
    <w:rsid w:val="005904A8"/>
    <w:rsid w:val="005B3355"/>
    <w:rsid w:val="005E60C5"/>
    <w:rsid w:val="005F4664"/>
    <w:rsid w:val="0060035A"/>
    <w:rsid w:val="006010B7"/>
    <w:rsid w:val="00627E17"/>
    <w:rsid w:val="00633D1E"/>
    <w:rsid w:val="00671439"/>
    <w:rsid w:val="0068091C"/>
    <w:rsid w:val="00683588"/>
    <w:rsid w:val="006904EC"/>
    <w:rsid w:val="006E45D6"/>
    <w:rsid w:val="006E65D0"/>
    <w:rsid w:val="006F075B"/>
    <w:rsid w:val="006F1C23"/>
    <w:rsid w:val="006F5A37"/>
    <w:rsid w:val="00732E02"/>
    <w:rsid w:val="0074426F"/>
    <w:rsid w:val="00757C54"/>
    <w:rsid w:val="00782057"/>
    <w:rsid w:val="007A0794"/>
    <w:rsid w:val="007E2BB6"/>
    <w:rsid w:val="007E4B99"/>
    <w:rsid w:val="008516E7"/>
    <w:rsid w:val="00887A91"/>
    <w:rsid w:val="00891144"/>
    <w:rsid w:val="00891261"/>
    <w:rsid w:val="0089370F"/>
    <w:rsid w:val="00895317"/>
    <w:rsid w:val="008D6880"/>
    <w:rsid w:val="008F0F05"/>
    <w:rsid w:val="009311B6"/>
    <w:rsid w:val="0093123C"/>
    <w:rsid w:val="00953262"/>
    <w:rsid w:val="009603D7"/>
    <w:rsid w:val="00963B6F"/>
    <w:rsid w:val="009668AF"/>
    <w:rsid w:val="00977E15"/>
    <w:rsid w:val="009A032E"/>
    <w:rsid w:val="009A406E"/>
    <w:rsid w:val="009B644C"/>
    <w:rsid w:val="009D5AFB"/>
    <w:rsid w:val="009E2592"/>
    <w:rsid w:val="009F1BDA"/>
    <w:rsid w:val="00A00553"/>
    <w:rsid w:val="00A1201A"/>
    <w:rsid w:val="00A154D9"/>
    <w:rsid w:val="00A40007"/>
    <w:rsid w:val="00A80BB1"/>
    <w:rsid w:val="00A83691"/>
    <w:rsid w:val="00A97841"/>
    <w:rsid w:val="00AB0940"/>
    <w:rsid w:val="00AC67A0"/>
    <w:rsid w:val="00B07457"/>
    <w:rsid w:val="00B26B13"/>
    <w:rsid w:val="00B500A3"/>
    <w:rsid w:val="00B6740E"/>
    <w:rsid w:val="00B9081A"/>
    <w:rsid w:val="00B9710E"/>
    <w:rsid w:val="00BA7F12"/>
    <w:rsid w:val="00BC1C47"/>
    <w:rsid w:val="00BE49A1"/>
    <w:rsid w:val="00C0670F"/>
    <w:rsid w:val="00C35166"/>
    <w:rsid w:val="00C4471D"/>
    <w:rsid w:val="00C74F14"/>
    <w:rsid w:val="00C74F23"/>
    <w:rsid w:val="00C818D2"/>
    <w:rsid w:val="00CC34CF"/>
    <w:rsid w:val="00CC362C"/>
    <w:rsid w:val="00CC3F96"/>
    <w:rsid w:val="00CD293A"/>
    <w:rsid w:val="00CD4866"/>
    <w:rsid w:val="00CE1AA1"/>
    <w:rsid w:val="00D13126"/>
    <w:rsid w:val="00D24920"/>
    <w:rsid w:val="00D45AD8"/>
    <w:rsid w:val="00D50647"/>
    <w:rsid w:val="00D723C1"/>
    <w:rsid w:val="00D80CE3"/>
    <w:rsid w:val="00D8486A"/>
    <w:rsid w:val="00D9252D"/>
    <w:rsid w:val="00D9784D"/>
    <w:rsid w:val="00DF0981"/>
    <w:rsid w:val="00E148C5"/>
    <w:rsid w:val="00E23880"/>
    <w:rsid w:val="00E31266"/>
    <w:rsid w:val="00E32A9C"/>
    <w:rsid w:val="00E46F4A"/>
    <w:rsid w:val="00E66849"/>
    <w:rsid w:val="00E77DEC"/>
    <w:rsid w:val="00E807F4"/>
    <w:rsid w:val="00E864B6"/>
    <w:rsid w:val="00E911DD"/>
    <w:rsid w:val="00EB0333"/>
    <w:rsid w:val="00EC3C12"/>
    <w:rsid w:val="00EC5553"/>
    <w:rsid w:val="00F020D0"/>
    <w:rsid w:val="00F201E9"/>
    <w:rsid w:val="00F40B4B"/>
    <w:rsid w:val="00F6326C"/>
    <w:rsid w:val="00F83DC7"/>
    <w:rsid w:val="00F85E9F"/>
    <w:rsid w:val="00F945E1"/>
    <w:rsid w:val="00FA28EB"/>
    <w:rsid w:val="00FA3970"/>
    <w:rsid w:val="00FB7DA6"/>
    <w:rsid w:val="00FE1616"/>
    <w:rsid w:val="00FE6A72"/>
    <w:rsid w:val="00FF7A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Agreement">
    <w:name w:val="Agreement"/>
    <w:basedOn w:val="a"/>
    <w:next w:val="a"/>
    <w:qFormat/>
    <w:rsid w:val="00E23880"/>
    <w:pPr>
      <w:widowControl/>
      <w:numPr>
        <w:numId w:val="1"/>
      </w:numPr>
      <w:tabs>
        <w:tab w:val="clear" w:pos="1619"/>
      </w:tabs>
      <w:overflowPunct w:val="0"/>
      <w:autoSpaceDE w:val="0"/>
      <w:autoSpaceDN w:val="0"/>
      <w:adjustRightInd w:val="0"/>
      <w:spacing w:before="60"/>
      <w:ind w:left="1706" w:hanging="357"/>
      <w:jc w:val="left"/>
      <w:textAlignment w:val="baseline"/>
    </w:pPr>
    <w:rPr>
      <w:rFonts w:ascii="Arial" w:eastAsia="Times New Roman" w:hAnsi="Arial" w:cs="Times New Roman"/>
      <w:b/>
      <w:kern w:val="0"/>
      <w:sz w:val="20"/>
      <w:szCs w:val="20"/>
      <w:lang w:val="fr-FR"/>
    </w:rPr>
  </w:style>
  <w:style w:type="paragraph" w:styleId="a7">
    <w:name w:val="List Paragraph"/>
    <w:basedOn w:val="a"/>
    <w:uiPriority w:val="34"/>
    <w:qFormat/>
    <w:rsid w:val="000567F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454</TotalTime>
  <Pages>3</Pages>
  <Words>1047</Words>
  <Characters>5969</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183</cp:revision>
  <dcterms:created xsi:type="dcterms:W3CDTF">2019-04-30T06:30:00Z</dcterms:created>
  <dcterms:modified xsi:type="dcterms:W3CDTF">2020-10-23T06:31:00Z</dcterms:modified>
</cp:coreProperties>
</file>